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A2C7B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GENERAL</w:t>
      </w:r>
    </w:p>
    <w:p w14:paraId="2FB92E45" w14:textId="77777777" w:rsidR="00FA638A" w:rsidRDefault="00FA638A">
      <w:pPr>
        <w:ind w:left="0" w:hanging="2"/>
        <w:rPr>
          <w:rFonts w:ascii="Century Gothic" w:eastAsia="Century Gothic" w:hAnsi="Century Gothic" w:cs="Century Gothic"/>
        </w:rPr>
      </w:pPr>
    </w:p>
    <w:tbl>
      <w:tblPr>
        <w:tblStyle w:val="a"/>
        <w:tblW w:w="101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1"/>
        <w:gridCol w:w="6009"/>
        <w:gridCol w:w="2544"/>
      </w:tblGrid>
      <w:tr w:rsidR="00FA638A" w14:paraId="642B6E8E" w14:textId="77777777">
        <w:trPr>
          <w:trHeight w:val="255"/>
        </w:trPr>
        <w:tc>
          <w:tcPr>
            <w:tcW w:w="10134" w:type="dxa"/>
            <w:gridSpan w:val="3"/>
          </w:tcPr>
          <w:p w14:paraId="6E30E0C2" w14:textId="419985FD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Regional:</w:t>
            </w:r>
            <w:r w:rsidR="00B61D7E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RISARALDA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             </w:t>
            </w:r>
          </w:p>
        </w:tc>
      </w:tr>
      <w:tr w:rsidR="00FA638A" w14:paraId="544D4D81" w14:textId="77777777">
        <w:trPr>
          <w:trHeight w:val="210"/>
        </w:trPr>
        <w:tc>
          <w:tcPr>
            <w:tcW w:w="10134" w:type="dxa"/>
            <w:gridSpan w:val="3"/>
          </w:tcPr>
          <w:p w14:paraId="713D35FE" w14:textId="33F6B118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Centro de Formación:  </w:t>
            </w:r>
            <w:r w:rsidR="00B61D7E" w:rsidRPr="00B61D7E">
              <w:rPr>
                <w:rFonts w:ascii="Calibri" w:eastAsia="Calibri" w:hAnsi="Calibri" w:cs="Calibri"/>
                <w:bCs/>
                <w:sz w:val="22"/>
                <w:szCs w:val="22"/>
              </w:rPr>
              <w:t>CENTRO DE DISEÑO E INVESTIGACION TECNOLOGICA INDUSTRIAL CDITI</w:t>
            </w:r>
          </w:p>
        </w:tc>
      </w:tr>
      <w:tr w:rsidR="00FA638A" w14:paraId="12C7F33A" w14:textId="77777777">
        <w:tc>
          <w:tcPr>
            <w:tcW w:w="1581" w:type="dxa"/>
          </w:tcPr>
          <w:p w14:paraId="34A32DFF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Fecha</w:t>
            </w:r>
          </w:p>
        </w:tc>
        <w:tc>
          <w:tcPr>
            <w:tcW w:w="6009" w:type="dxa"/>
          </w:tcPr>
          <w:p w14:paraId="73286B3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Nombre del Evaluado</w:t>
            </w:r>
          </w:p>
        </w:tc>
        <w:tc>
          <w:tcPr>
            <w:tcW w:w="2544" w:type="dxa"/>
          </w:tcPr>
          <w:p w14:paraId="70A55C04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Documento de Identidad</w:t>
            </w:r>
          </w:p>
        </w:tc>
      </w:tr>
      <w:tr w:rsidR="00FA638A" w14:paraId="58B1B290" w14:textId="77777777">
        <w:tc>
          <w:tcPr>
            <w:tcW w:w="1581" w:type="dxa"/>
          </w:tcPr>
          <w:p w14:paraId="49BF248C" w14:textId="6279F2A6" w:rsidR="00FA638A" w:rsidRDefault="00E6567C" w:rsidP="00172C62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30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5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/202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</w:p>
        </w:tc>
        <w:tc>
          <w:tcPr>
            <w:tcW w:w="6009" w:type="dxa"/>
          </w:tcPr>
          <w:p w14:paraId="5DA4E048" w14:textId="59088FDD" w:rsidR="00FA638A" w:rsidRDefault="00E26865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JESUS ABEL RAMIREZ BUENAÑO</w:t>
            </w:r>
          </w:p>
        </w:tc>
        <w:tc>
          <w:tcPr>
            <w:tcW w:w="2544" w:type="dxa"/>
          </w:tcPr>
          <w:p w14:paraId="193D1DEC" w14:textId="3DE6620C" w:rsidR="00FA638A" w:rsidRDefault="00220F7B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1078180035</w:t>
            </w:r>
          </w:p>
        </w:tc>
      </w:tr>
    </w:tbl>
    <w:p w14:paraId="341C1142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DEL CUESTIONARIO</w:t>
      </w:r>
    </w:p>
    <w:tbl>
      <w:tblPr>
        <w:tblStyle w:val="a0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021"/>
        <w:gridCol w:w="2551"/>
        <w:gridCol w:w="964"/>
      </w:tblGrid>
      <w:tr w:rsidR="00FA638A" w14:paraId="7AFF05D7" w14:textId="77777777" w:rsidTr="00B6358E">
        <w:trPr>
          <w:cantSplit/>
        </w:trPr>
        <w:tc>
          <w:tcPr>
            <w:tcW w:w="5637" w:type="dxa"/>
            <w:vMerge w:val="restart"/>
            <w:shd w:val="clear" w:color="auto" w:fill="FFFFFF"/>
          </w:tcPr>
          <w:p w14:paraId="2483408E" w14:textId="730B6D36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Programa de Formación: </w:t>
            </w:r>
            <w:r w:rsidR="00223082">
              <w:rPr>
                <w:rFonts w:ascii="Arial" w:eastAsia="Arial" w:hAnsi="Arial" w:cs="Arial"/>
                <w:b/>
              </w:rPr>
              <w:t xml:space="preserve">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TECNOLOGIA EN LEVANTAMIENTOS TOPOGRAFICOS 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Y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GEORREFERENCIA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CIÓN</w:t>
            </w:r>
          </w:p>
        </w:tc>
        <w:tc>
          <w:tcPr>
            <w:tcW w:w="1021" w:type="dxa"/>
            <w:vMerge w:val="restart"/>
            <w:shd w:val="clear" w:color="auto" w:fill="FFFFFF"/>
          </w:tcPr>
          <w:p w14:paraId="59BA6B18" w14:textId="77777777" w:rsidR="00FA638A" w:rsidRDefault="00B4067F">
            <w:pPr>
              <w:ind w:left="0" w:hanging="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Ficha: </w:t>
            </w:r>
          </w:p>
          <w:p w14:paraId="5A5059B5" w14:textId="155CFD5C" w:rsidR="00B61D7E" w:rsidRDefault="00E6567C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3490274</w:t>
            </w:r>
          </w:p>
        </w:tc>
        <w:tc>
          <w:tcPr>
            <w:tcW w:w="2551" w:type="dxa"/>
            <w:shd w:val="clear" w:color="auto" w:fill="FFFFFF"/>
          </w:tcPr>
          <w:p w14:paraId="578E5197" w14:textId="77777777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 etapa Lectiva</w:t>
            </w:r>
          </w:p>
        </w:tc>
        <w:tc>
          <w:tcPr>
            <w:tcW w:w="964" w:type="dxa"/>
            <w:shd w:val="clear" w:color="auto" w:fill="FFFFFF"/>
          </w:tcPr>
          <w:p w14:paraId="09DCE9B9" w14:textId="7810F236" w:rsidR="00FA638A" w:rsidRDefault="00B6358E" w:rsidP="00B6358E">
            <w:pPr>
              <w:ind w:left="0" w:hanging="2"/>
              <w:rPr>
                <w:rFonts w:ascii="Arial" w:eastAsia="Arial" w:hAnsi="Arial" w:cs="Arial"/>
              </w:rPr>
            </w:pPr>
            <w:r>
              <w:t xml:space="preserve">3120 </w:t>
            </w:r>
            <w:proofErr w:type="spellStart"/>
            <w:r>
              <w:t>Hr</w:t>
            </w:r>
            <w:proofErr w:type="spellEnd"/>
          </w:p>
        </w:tc>
      </w:tr>
      <w:tr w:rsidR="00FA638A" w14:paraId="51508CCC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24900CAE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4543478D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FFFFFF"/>
          </w:tcPr>
          <w:p w14:paraId="411CCBFB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etapa productiva</w:t>
            </w:r>
          </w:p>
        </w:tc>
        <w:tc>
          <w:tcPr>
            <w:tcW w:w="964" w:type="dxa"/>
            <w:shd w:val="clear" w:color="auto" w:fill="FFFFFF"/>
          </w:tcPr>
          <w:p w14:paraId="08CA3B45" w14:textId="50298C30" w:rsidR="00FA638A" w:rsidRDefault="00B6358E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t xml:space="preserve">864 </w:t>
            </w:r>
            <w:proofErr w:type="spellStart"/>
            <w:r>
              <w:t>Hr</w:t>
            </w:r>
            <w:proofErr w:type="spellEnd"/>
          </w:p>
        </w:tc>
      </w:tr>
      <w:tr w:rsidR="00FA638A" w14:paraId="5441B9A5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1A3659E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3224E7EA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FFFFFF"/>
          </w:tcPr>
          <w:p w14:paraId="4CE1B76D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de la Formación</w:t>
            </w:r>
          </w:p>
        </w:tc>
        <w:tc>
          <w:tcPr>
            <w:tcW w:w="964" w:type="dxa"/>
            <w:shd w:val="clear" w:color="auto" w:fill="FFFFFF"/>
          </w:tcPr>
          <w:p w14:paraId="0A46AC04" w14:textId="42DD0FDC" w:rsidR="00FA638A" w:rsidRDefault="00B6358E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t xml:space="preserve">3984 </w:t>
            </w:r>
            <w:proofErr w:type="spellStart"/>
            <w:r>
              <w:t>Hr</w:t>
            </w:r>
            <w:proofErr w:type="spellEnd"/>
          </w:p>
        </w:tc>
      </w:tr>
      <w:tr w:rsidR="00FA638A" w14:paraId="7E785B98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3E48A40C" w14:textId="28533C0F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 xml:space="preserve">Nombre del Proyecto: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ESTUDIO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TOPOGRÁFICO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EN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UN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ÁREA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PROPUESTA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SEGÚN</w:t>
            </w:r>
            <w:r w:rsidR="00223082" w:rsidRPr="00B61D7E">
              <w:rPr>
                <w:rFonts w:ascii="Calibri" w:hAnsi="Calibri" w:cs="Calibri"/>
                <w:spacing w:val="50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REQUERIMIENTOS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TÉCNICOS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Y</w:t>
            </w:r>
            <w:r w:rsidR="00223082" w:rsidRPr="00B61D7E">
              <w:rPr>
                <w:rFonts w:ascii="Calibri" w:hAnsi="Calibri" w:cs="Calibri"/>
                <w:spacing w:val="-47"/>
                <w:sz w:val="22"/>
                <w:szCs w:val="22"/>
              </w:rPr>
              <w:t xml:space="preserve">      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NORMATIVOS.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03CA2EF7" w14:textId="0A5CA328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Duración:</w:t>
            </w:r>
            <w:r w:rsidR="00B6358E">
              <w:rPr>
                <w:rFonts w:ascii="Arial" w:eastAsia="Arial" w:hAnsi="Arial" w:cs="Arial"/>
              </w:rPr>
              <w:t>3984 Horas</w:t>
            </w:r>
          </w:p>
        </w:tc>
      </w:tr>
      <w:tr w:rsidR="00FA638A" w14:paraId="66568024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53EA3841" w14:textId="2BDFE33D" w:rsidR="00FA638A" w:rsidRDefault="00B4067F" w:rsidP="00B61D7E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Fase del Proyecto: </w:t>
            </w:r>
            <w:r w:rsidR="00B46095">
              <w:rPr>
                <w:rFonts w:ascii="Calibri" w:eastAsia="Arial" w:hAnsi="Calibri" w:cs="Calibri"/>
                <w:bCs/>
                <w:sz w:val="22"/>
                <w:szCs w:val="22"/>
              </w:rPr>
              <w:t>PLANEACIÓN</w:t>
            </w:r>
            <w:r w:rsidR="00B6358E">
              <w:rPr>
                <w:rFonts w:ascii="Calibri" w:eastAsia="Arial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B7D05DB" w14:textId="530EC40C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223082">
              <w:rPr>
                <w:rFonts w:ascii="Arial" w:eastAsia="Arial" w:hAnsi="Arial" w:cs="Arial"/>
              </w:rPr>
              <w:t>336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1426F86D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616E357E" w14:textId="72F795D3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>Actividad del Proyecto:</w:t>
            </w:r>
            <w:r w:rsidR="00B61D7E" w:rsidRPr="00FF4160">
              <w:rPr>
                <w:color w:val="000000"/>
              </w:rPr>
              <w:t xml:space="preserve"> </w:t>
            </w:r>
            <w:r w:rsidR="00223082" w:rsidRPr="00B61D7E">
              <w:rPr>
                <w:rFonts w:ascii="Calibri" w:hAnsi="Calibri" w:cs="Calibri"/>
                <w:color w:val="000000"/>
                <w:sz w:val="22"/>
                <w:szCs w:val="22"/>
              </w:rPr>
              <w:t>ESTABLECER LA METODOLOGÍA DEL ESTUDIO TOPOGRÁFICO PARA EL ÁREA SELECCIONADA. EJECUTAR LEVANTAMIENTOS TOPOGRÁFICOS GEORREFERENCIADOS DEL ÁREA DE ESTUDIO.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C0703BB" w14:textId="16402890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80524E">
              <w:rPr>
                <w:rFonts w:ascii="Arial" w:eastAsia="Arial" w:hAnsi="Arial" w:cs="Arial"/>
              </w:rPr>
              <w:t>240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626395ED" w14:textId="77777777">
        <w:tc>
          <w:tcPr>
            <w:tcW w:w="10173" w:type="dxa"/>
            <w:gridSpan w:val="4"/>
            <w:vAlign w:val="center"/>
          </w:tcPr>
          <w:p w14:paraId="361518C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Resultados de Aprendizaje:</w:t>
            </w:r>
          </w:p>
        </w:tc>
      </w:tr>
      <w:tr w:rsidR="00FA638A" w14:paraId="1EFFF277" w14:textId="77777777">
        <w:tc>
          <w:tcPr>
            <w:tcW w:w="10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55993" w14:textId="77777777" w:rsidR="00CD03AE" w:rsidRPr="005F71A5" w:rsidRDefault="00CD03AE" w:rsidP="00CD03AE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1. Planear trabajo de campo de acuerdo con los requerimientos técnicos del proyecto.</w:t>
            </w:r>
          </w:p>
          <w:p w14:paraId="3D8A36D7" w14:textId="77777777" w:rsidR="00CD03AE" w:rsidRPr="005F71A5" w:rsidRDefault="00CD03AE" w:rsidP="00CD03AE">
            <w:pPr>
              <w:autoSpaceDE w:val="0"/>
              <w:autoSpaceDN w:val="0"/>
              <w:adjustRightInd w:val="0"/>
              <w:spacing w:line="240" w:lineRule="auto"/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2. Ejecutar levantamientos planimétricos según requerimientos técnicos del proyecto y normativa vigente.</w:t>
            </w:r>
          </w:p>
          <w:p w14:paraId="7A66B928" w14:textId="77777777" w:rsidR="00CD03AE" w:rsidRPr="005F71A5" w:rsidRDefault="00CD03AE" w:rsidP="00CD03AE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eastAsia="Calibri" w:hAnsiTheme="majorHAnsi" w:cstheme="majorHAnsi"/>
                <w:sz w:val="22"/>
                <w:szCs w:val="22"/>
              </w:rPr>
              <w:softHyphen/>
              <w:t>3.</w:t>
            </w: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Procesar la información de campo de acuerdo con los requerimientos del proyecto</w:t>
            </w: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51DA38AE" w14:textId="77777777" w:rsidR="00CD03AE" w:rsidRPr="005F71A5" w:rsidRDefault="00CD03AE" w:rsidP="00CD03AE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 xml:space="preserve">4. </w:t>
            </w:r>
            <w:r w:rsidRPr="00714441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Dibujar planos planimétricos de acuerdo con requerimientos técnicos del proyecto y normativa vigente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.</w:t>
            </w:r>
          </w:p>
          <w:p w14:paraId="217BA1EE" w14:textId="3BBD3C82" w:rsidR="007F5DA3" w:rsidRPr="007F5DA3" w:rsidRDefault="00CD03AE" w:rsidP="00CD03AE">
            <w:pPr>
              <w:ind w:leftChars="0" w:left="0" w:firstLineChars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5F71A5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5.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 xml:space="preserve">Generar informes del trabajo planimétrico de acuerdo con especificaciones técnicas del proyecto y </w:t>
            </w:r>
            <w:r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 xml:space="preserve">  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normativa vigente</w:t>
            </w:r>
            <w:r w:rsidRPr="005F71A5">
              <w:rPr>
                <w:rFonts w:asciiTheme="majorHAnsi" w:hAnsiTheme="majorHAnsi" w:cstheme="majorHAnsi"/>
                <w:position w:val="0"/>
                <w:lang w:val="es-CO" w:eastAsia="es-CO"/>
              </w:rPr>
              <w:t>.</w:t>
            </w:r>
          </w:p>
        </w:tc>
      </w:tr>
    </w:tbl>
    <w:p w14:paraId="5C059240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5CC884FA" w14:textId="3F541E5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2C6562">
        <w:rPr>
          <w:rFonts w:ascii="Calibri" w:eastAsia="Calibri" w:hAnsi="Calibri" w:cs="Calibri"/>
          <w:b/>
          <w:color w:val="000000"/>
          <w:sz w:val="22"/>
          <w:szCs w:val="22"/>
        </w:rPr>
        <w:t>INSTRUCCIONES DE DILIGENCIAMIENTO</w:t>
      </w:r>
    </w:p>
    <w:p w14:paraId="191CC780" w14:textId="77777777" w:rsidR="002C6562" w:rsidRPr="002C6562" w:rsidRDefault="002C6562" w:rsidP="002C6562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E620999" w14:textId="5DAC0B18" w:rsidR="00006EF6" w:rsidRPr="002C6562" w:rsidRDefault="00204798" w:rsidP="00D21E27">
      <w:pPr>
        <w:pStyle w:val="Textoindependiente"/>
        <w:spacing w:line="240" w:lineRule="auto"/>
        <w:ind w:left="0" w:right="714" w:hanging="2"/>
        <w:jc w:val="left"/>
        <w:rPr>
          <w:rFonts w:ascii="Calibri" w:hAnsi="Calibri" w:cs="Calibri"/>
          <w:bCs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>Aprendiz: Es importante recordar, que su programa de formación se desarrolla a través del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proyecto formativo: Estudio Topográfico en un área propuesta según requerimientos técnicos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y normativos;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por esto para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 xml:space="preserve">desarrollo de la </w:t>
      </w:r>
      <w:r w:rsidR="002C0509" w:rsidRPr="002C6562">
        <w:rPr>
          <w:rFonts w:ascii="Calibri" w:hAnsi="Calibri" w:cs="Calibri"/>
          <w:sz w:val="22"/>
          <w:szCs w:val="22"/>
        </w:rPr>
        <w:t>presente actividad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="00C84A0A" w:rsidRPr="002C6562">
        <w:rPr>
          <w:rFonts w:ascii="Calibri" w:hAnsi="Calibri" w:cs="Calibri"/>
          <w:spacing w:val="1"/>
          <w:sz w:val="22"/>
          <w:szCs w:val="22"/>
        </w:rPr>
        <w:t xml:space="preserve">N°2 </w:t>
      </w:r>
      <w:r w:rsidR="009A40A9">
        <w:rPr>
          <w:rFonts w:ascii="Calibri" w:hAnsi="Calibri" w:cs="Calibri"/>
          <w:spacing w:val="1"/>
          <w:sz w:val="22"/>
          <w:szCs w:val="22"/>
        </w:rPr>
        <w:t xml:space="preserve">sobre las normas deberes y derechos del profesional en topografía como los campos de aplicación laboral de sus actividades </w:t>
      </w:r>
      <w:r w:rsidRPr="002C6562">
        <w:rPr>
          <w:rFonts w:ascii="Calibri" w:hAnsi="Calibri" w:cs="Calibri"/>
          <w:sz w:val="22"/>
          <w:szCs w:val="22"/>
        </w:rPr>
        <w:t>correspondiente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a la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competenci</w:t>
      </w:r>
      <w:r w:rsidR="00462BB0" w:rsidRPr="002C6562">
        <w:rPr>
          <w:rFonts w:ascii="Calibri" w:hAnsi="Calibri" w:cs="Calibri"/>
          <w:sz w:val="22"/>
          <w:szCs w:val="22"/>
        </w:rPr>
        <w:t>a levantamiento de terrenos planimétricamente</w:t>
      </w:r>
      <w:r w:rsidRPr="002C6562">
        <w:rPr>
          <w:rFonts w:ascii="Calibri" w:hAnsi="Calibri" w:cs="Calibri"/>
          <w:sz w:val="22"/>
          <w:szCs w:val="22"/>
        </w:rPr>
        <w:t>,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="00D21E27" w:rsidRPr="002C6562">
        <w:rPr>
          <w:rFonts w:ascii="Calibri" w:hAnsi="Calibri" w:cs="Calibri"/>
          <w:sz w:val="22"/>
          <w:szCs w:val="22"/>
        </w:rPr>
        <w:t>Realizar la</w:t>
      </w:r>
      <w:r w:rsidR="00006EF6" w:rsidRPr="002C6562">
        <w:rPr>
          <w:rFonts w:ascii="Calibri" w:hAnsi="Calibri" w:cs="Calibri"/>
          <w:sz w:val="22"/>
          <w:szCs w:val="22"/>
        </w:rPr>
        <w:t>s</w:t>
      </w:r>
      <w:r w:rsidR="00D21E27" w:rsidRPr="002C6562">
        <w:rPr>
          <w:rFonts w:ascii="Calibri" w:hAnsi="Calibri" w:cs="Calibri"/>
          <w:sz w:val="22"/>
          <w:szCs w:val="22"/>
        </w:rPr>
        <w:t xml:space="preserve"> lectura</w:t>
      </w:r>
      <w:r w:rsidR="00006EF6" w:rsidRPr="002C6562">
        <w:rPr>
          <w:rFonts w:ascii="Calibri" w:hAnsi="Calibri" w:cs="Calibri"/>
          <w:sz w:val="22"/>
          <w:szCs w:val="22"/>
        </w:rPr>
        <w:t>s</w:t>
      </w:r>
      <w:r w:rsidR="00D21E27" w:rsidRPr="002C6562">
        <w:rPr>
          <w:rFonts w:ascii="Calibri" w:hAnsi="Calibri" w:cs="Calibri"/>
          <w:sz w:val="22"/>
          <w:szCs w:val="22"/>
        </w:rPr>
        <w:t xml:space="preserve"> </w:t>
      </w:r>
      <w:r w:rsidR="00006EF6" w:rsidRPr="002C6562">
        <w:rPr>
          <w:rFonts w:ascii="Calibri" w:hAnsi="Calibri" w:cs="Calibri"/>
          <w:sz w:val="22"/>
          <w:szCs w:val="22"/>
        </w:rPr>
        <w:t>de los siguientes</w:t>
      </w:r>
      <w:r w:rsidR="00D21E27" w:rsidRPr="002C6562">
        <w:rPr>
          <w:rFonts w:ascii="Calibri" w:hAnsi="Calibri" w:cs="Calibri"/>
          <w:sz w:val="22"/>
          <w:szCs w:val="22"/>
        </w:rPr>
        <w:t xml:space="preserve"> Link</w:t>
      </w:r>
      <w:r w:rsidR="00006EF6" w:rsidRPr="002C6562">
        <w:rPr>
          <w:rFonts w:ascii="Calibri" w:hAnsi="Calibri" w:cs="Calibri"/>
          <w:bCs/>
          <w:sz w:val="22"/>
          <w:szCs w:val="22"/>
        </w:rPr>
        <w:t>s y resuelva las siguientes preguntas</w:t>
      </w:r>
      <w:r w:rsidR="002C6562">
        <w:rPr>
          <w:rFonts w:ascii="Calibri" w:hAnsi="Calibri" w:cs="Calibri"/>
          <w:bCs/>
          <w:sz w:val="22"/>
          <w:szCs w:val="22"/>
        </w:rPr>
        <w:t>.</w:t>
      </w:r>
    </w:p>
    <w:p w14:paraId="23E65ABA" w14:textId="77777777" w:rsidR="00006EF6" w:rsidRPr="002C6562" w:rsidRDefault="00006EF6" w:rsidP="00D21E27">
      <w:pPr>
        <w:pStyle w:val="Textoindependiente"/>
        <w:spacing w:line="240" w:lineRule="auto"/>
        <w:ind w:left="0" w:right="714" w:hanging="2"/>
        <w:jc w:val="left"/>
        <w:rPr>
          <w:rFonts w:ascii="Calibri" w:hAnsi="Calibri" w:cs="Calibri"/>
          <w:bCs/>
          <w:sz w:val="22"/>
          <w:szCs w:val="22"/>
        </w:rPr>
      </w:pPr>
    </w:p>
    <w:p w14:paraId="66DB18C9" w14:textId="7E52C47C" w:rsidR="00006EF6" w:rsidRPr="002C6562" w:rsidRDefault="00006EF6" w:rsidP="00D21E27">
      <w:pPr>
        <w:pStyle w:val="Textoindependiente"/>
        <w:spacing w:line="240" w:lineRule="auto"/>
        <w:ind w:left="0" w:right="714" w:hanging="2"/>
        <w:jc w:val="left"/>
        <w:rPr>
          <w:rFonts w:ascii="Calibri" w:hAnsi="Calibri" w:cs="Calibri"/>
          <w:bCs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>http://www.fao.org/fishery/static/FAO_Training/FAO_Training/General/x6707s/x6707s07.htm</w:t>
      </w:r>
    </w:p>
    <w:p w14:paraId="2D8834F7" w14:textId="46334725" w:rsidR="00006EF6" w:rsidRPr="002C6562" w:rsidRDefault="00006EF6" w:rsidP="00D21E27">
      <w:pPr>
        <w:pStyle w:val="Textoindependiente"/>
        <w:spacing w:line="240" w:lineRule="auto"/>
        <w:ind w:left="0" w:right="714" w:hanging="2"/>
        <w:jc w:val="left"/>
        <w:rPr>
          <w:rFonts w:ascii="Calibri" w:hAnsi="Calibri" w:cs="Calibri"/>
          <w:bCs/>
          <w:sz w:val="22"/>
          <w:szCs w:val="22"/>
        </w:rPr>
      </w:pPr>
      <w:r w:rsidRPr="002C6562">
        <w:rPr>
          <w:rFonts w:ascii="Calibri" w:hAnsi="Calibri" w:cs="Calibri"/>
          <w:bCs/>
          <w:sz w:val="22"/>
          <w:szCs w:val="22"/>
        </w:rPr>
        <w:t xml:space="preserve">Levantamientos </w:t>
      </w:r>
      <w:r w:rsidR="002C6562" w:rsidRPr="002C6562">
        <w:rPr>
          <w:rFonts w:ascii="Calibri" w:hAnsi="Calibri" w:cs="Calibri"/>
          <w:bCs/>
          <w:sz w:val="22"/>
          <w:szCs w:val="22"/>
        </w:rPr>
        <w:t>Topográficos</w:t>
      </w:r>
      <w:r w:rsidRPr="002C6562">
        <w:rPr>
          <w:rFonts w:ascii="Calibri" w:hAnsi="Calibri" w:cs="Calibri"/>
          <w:bCs/>
          <w:sz w:val="22"/>
          <w:szCs w:val="22"/>
        </w:rPr>
        <w:t>.</w:t>
      </w:r>
    </w:p>
    <w:p w14:paraId="35C9CE8D" w14:textId="77777777" w:rsidR="00006EF6" w:rsidRPr="002C6562" w:rsidRDefault="00006EF6" w:rsidP="00D21E27">
      <w:pPr>
        <w:pStyle w:val="Textoindependiente"/>
        <w:spacing w:line="240" w:lineRule="auto"/>
        <w:ind w:left="0" w:right="714" w:hanging="2"/>
        <w:jc w:val="left"/>
        <w:rPr>
          <w:rFonts w:ascii="Calibri" w:hAnsi="Calibri" w:cs="Calibri"/>
          <w:bCs/>
          <w:sz w:val="22"/>
          <w:szCs w:val="22"/>
        </w:rPr>
      </w:pPr>
    </w:p>
    <w:p w14:paraId="50D3E4FF" w14:textId="4848D7B6" w:rsidR="00204798" w:rsidRPr="002C6562" w:rsidRDefault="00D21E27" w:rsidP="00D21E27">
      <w:pPr>
        <w:pStyle w:val="Textoindependiente"/>
        <w:spacing w:line="240" w:lineRule="auto"/>
        <w:ind w:left="0" w:right="714" w:hanging="2"/>
        <w:jc w:val="left"/>
        <w:rPr>
          <w:rFonts w:ascii="Calibri" w:hAnsi="Calibri" w:cs="Calibri"/>
          <w:sz w:val="22"/>
          <w:szCs w:val="22"/>
        </w:rPr>
      </w:pPr>
      <w:r w:rsidRPr="002C6562">
        <w:rPr>
          <w:rFonts w:ascii="Calibri" w:hAnsi="Calibri" w:cs="Calibri"/>
          <w:bCs/>
          <w:sz w:val="22"/>
          <w:szCs w:val="22"/>
        </w:rPr>
        <w:t>http://topografialeo.blogspot.com/2012/08/normatiividad-legal-entopografia.html</w:t>
      </w:r>
      <w:r w:rsidR="00204798" w:rsidRPr="002C6562">
        <w:rPr>
          <w:rFonts w:ascii="Calibri" w:hAnsi="Calibri" w:cs="Calibri"/>
          <w:sz w:val="22"/>
          <w:szCs w:val="22"/>
        </w:rPr>
        <w:t xml:space="preserve"> </w:t>
      </w:r>
    </w:p>
    <w:p w14:paraId="3A9E692E" w14:textId="7E594431" w:rsidR="00D21E27" w:rsidRPr="002C6562" w:rsidRDefault="00D21E27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2C6562">
        <w:rPr>
          <w:rFonts w:ascii="Calibri" w:eastAsia="Calibri" w:hAnsi="Calibri" w:cs="Calibri"/>
          <w:sz w:val="22"/>
          <w:szCs w:val="22"/>
        </w:rPr>
        <w:t>Normativa legal como profesional en topografía.</w:t>
      </w:r>
    </w:p>
    <w:p w14:paraId="177A67C8" w14:textId="77777777" w:rsidR="00006EF6" w:rsidRPr="002C6562" w:rsidRDefault="00006EF6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772142AD" w14:textId="150FBAB5" w:rsidR="0015492D" w:rsidRPr="002C6562" w:rsidRDefault="00B4067F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2C6562">
        <w:rPr>
          <w:rFonts w:ascii="Calibri" w:eastAsia="Calibri" w:hAnsi="Calibri" w:cs="Calibri"/>
          <w:sz w:val="22"/>
          <w:szCs w:val="22"/>
        </w:rPr>
        <w:t>Duración de la Pr</w:t>
      </w:r>
      <w:r w:rsidR="007472E9" w:rsidRPr="002C6562">
        <w:rPr>
          <w:rFonts w:ascii="Calibri" w:eastAsia="Calibri" w:hAnsi="Calibri" w:cs="Calibri"/>
          <w:sz w:val="22"/>
          <w:szCs w:val="22"/>
        </w:rPr>
        <w:t>actica</w:t>
      </w:r>
      <w:r w:rsidRPr="002C6562">
        <w:rPr>
          <w:rFonts w:ascii="Calibri" w:eastAsia="Calibri" w:hAnsi="Calibri" w:cs="Calibri"/>
          <w:sz w:val="22"/>
          <w:szCs w:val="22"/>
        </w:rPr>
        <w:t xml:space="preserve">: </w:t>
      </w:r>
      <w:r w:rsidR="007472E9" w:rsidRPr="002C6562">
        <w:rPr>
          <w:rFonts w:ascii="Calibri" w:eastAsia="Calibri" w:hAnsi="Calibri" w:cs="Calibri"/>
          <w:sz w:val="22"/>
          <w:szCs w:val="22"/>
          <w:u w:val="single"/>
        </w:rPr>
        <w:t>24</w:t>
      </w:r>
      <w:r w:rsidR="00204798" w:rsidRPr="002C6562">
        <w:rPr>
          <w:rFonts w:ascii="Calibri" w:eastAsia="Calibri" w:hAnsi="Calibri" w:cs="Calibri"/>
          <w:sz w:val="22"/>
          <w:szCs w:val="22"/>
          <w:u w:val="single"/>
        </w:rPr>
        <w:t>0</w:t>
      </w:r>
      <w:r w:rsidRPr="002C6562">
        <w:rPr>
          <w:rFonts w:ascii="Calibri" w:eastAsia="Calibri" w:hAnsi="Calibri" w:cs="Calibri"/>
          <w:sz w:val="22"/>
          <w:szCs w:val="22"/>
          <w:u w:val="single"/>
        </w:rPr>
        <w:t xml:space="preserve"> minutos</w:t>
      </w:r>
      <w:r w:rsidRPr="002C6562">
        <w:rPr>
          <w:rFonts w:ascii="Calibri" w:eastAsia="Calibri" w:hAnsi="Calibri" w:cs="Calibri"/>
          <w:sz w:val="22"/>
          <w:szCs w:val="22"/>
        </w:rPr>
        <w:t xml:space="preserve"> </w:t>
      </w:r>
    </w:p>
    <w:p w14:paraId="5794C680" w14:textId="2A5AC416" w:rsidR="00FA638A" w:rsidRPr="002C6562" w:rsidRDefault="00B4067F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2C6562">
        <w:rPr>
          <w:rFonts w:ascii="Calibri" w:eastAsia="Calibri" w:hAnsi="Calibri" w:cs="Calibri"/>
          <w:sz w:val="22"/>
          <w:szCs w:val="22"/>
        </w:rPr>
        <w:t xml:space="preserve">             </w:t>
      </w:r>
    </w:p>
    <w:p w14:paraId="018FF5D2" w14:textId="68B18B01" w:rsidR="00FA638A" w:rsidRPr="002C6562" w:rsidRDefault="00B4067F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2C6562">
        <w:rPr>
          <w:rFonts w:ascii="Calibri" w:eastAsia="Calibri" w:hAnsi="Calibri" w:cs="Calibri"/>
          <w:sz w:val="22"/>
          <w:szCs w:val="22"/>
        </w:rPr>
        <w:t>Sitio de Aplicación:</w:t>
      </w:r>
      <w:r w:rsidR="001D5E0D" w:rsidRPr="002C6562">
        <w:rPr>
          <w:rFonts w:ascii="Calibri" w:eastAsia="Calibri" w:hAnsi="Calibri" w:cs="Calibri"/>
          <w:sz w:val="22"/>
          <w:szCs w:val="22"/>
        </w:rPr>
        <w:t xml:space="preserve"> </w:t>
      </w:r>
      <w:r w:rsidR="00081A2E" w:rsidRPr="002C6562">
        <w:rPr>
          <w:rFonts w:ascii="Calibri" w:eastAsia="Calibri" w:hAnsi="Calibri" w:cs="Calibri"/>
          <w:sz w:val="22"/>
          <w:szCs w:val="22"/>
        </w:rPr>
        <w:t xml:space="preserve">Ambiente de </w:t>
      </w:r>
      <w:r w:rsidR="00BE7B39" w:rsidRPr="002C6562">
        <w:rPr>
          <w:rFonts w:ascii="Calibri" w:eastAsia="Calibri" w:hAnsi="Calibri" w:cs="Calibri"/>
          <w:sz w:val="22"/>
          <w:szCs w:val="22"/>
        </w:rPr>
        <w:t>Formación</w:t>
      </w:r>
      <w:r w:rsidR="00A75BCE" w:rsidRPr="002C6562">
        <w:rPr>
          <w:rFonts w:ascii="Calibri" w:eastAsia="Calibri" w:hAnsi="Calibri" w:cs="Calibri"/>
          <w:sz w:val="22"/>
          <w:szCs w:val="22"/>
        </w:rPr>
        <w:t xml:space="preserve"> CDITI</w:t>
      </w:r>
      <w:r w:rsidR="001D5E0D" w:rsidRPr="002C6562">
        <w:rPr>
          <w:rFonts w:ascii="Calibri" w:eastAsia="Calibri" w:hAnsi="Calibri" w:cs="Calibri"/>
          <w:sz w:val="22"/>
          <w:szCs w:val="22"/>
        </w:rPr>
        <w:t xml:space="preserve"> Sena.</w:t>
      </w:r>
    </w:p>
    <w:p w14:paraId="124385FA" w14:textId="77777777" w:rsidR="0015492D" w:rsidRPr="002C6562" w:rsidRDefault="0015492D">
      <w:pPr>
        <w:ind w:left="0" w:hanging="2"/>
        <w:jc w:val="both"/>
        <w:rPr>
          <w:rFonts w:ascii="Calibri" w:eastAsia="Calibri" w:hAnsi="Calibri" w:cs="Calibri"/>
          <w:sz w:val="22"/>
          <w:szCs w:val="22"/>
          <w:u w:val="single"/>
        </w:rPr>
      </w:pPr>
    </w:p>
    <w:p w14:paraId="0AD61A30" w14:textId="437775FA" w:rsidR="00FA638A" w:rsidRPr="002C6562" w:rsidRDefault="00B406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  <w:r w:rsidRPr="002C6562">
        <w:rPr>
          <w:rFonts w:ascii="Calibri" w:eastAsia="Calibri" w:hAnsi="Calibri" w:cs="Calibri"/>
          <w:b/>
          <w:color w:val="000000"/>
          <w:sz w:val="22"/>
          <w:szCs w:val="22"/>
        </w:rPr>
        <w:t>Instrucciones para desarrollar el instrumento</w:t>
      </w:r>
      <w:r w:rsidRPr="002C6562">
        <w:rPr>
          <w:rFonts w:ascii="Calibri" w:eastAsia="Calibri" w:hAnsi="Calibri" w:cs="Calibri"/>
          <w:color w:val="000000"/>
          <w:sz w:val="22"/>
          <w:szCs w:val="22"/>
        </w:rPr>
        <w:t>:</w:t>
      </w:r>
    </w:p>
    <w:p w14:paraId="58F5CD76" w14:textId="77777777" w:rsidR="0015492D" w:rsidRPr="002C6562" w:rsidRDefault="001549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52B74CF3" w14:textId="119438B9" w:rsidR="00FA638A" w:rsidRPr="002C6562" w:rsidRDefault="00B406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  <w:r w:rsidRPr="002C6562">
        <w:rPr>
          <w:rFonts w:ascii="Calibri" w:eastAsia="Calibri" w:hAnsi="Calibri" w:cs="Calibri"/>
          <w:color w:val="000000"/>
          <w:sz w:val="22"/>
          <w:szCs w:val="22"/>
        </w:rPr>
        <w:t xml:space="preserve">Lea cuidadosamente </w:t>
      </w:r>
      <w:r w:rsidR="005D0A1C" w:rsidRPr="002C6562">
        <w:rPr>
          <w:rFonts w:ascii="Calibri" w:eastAsia="Calibri" w:hAnsi="Calibri" w:cs="Calibri"/>
          <w:color w:val="000000"/>
          <w:sz w:val="22"/>
          <w:szCs w:val="22"/>
        </w:rPr>
        <w:t>los</w:t>
      </w:r>
      <w:r w:rsidRPr="002C6562">
        <w:rPr>
          <w:rFonts w:ascii="Calibri" w:eastAsia="Calibri" w:hAnsi="Calibri" w:cs="Calibri"/>
          <w:color w:val="000000"/>
          <w:sz w:val="22"/>
          <w:szCs w:val="22"/>
        </w:rPr>
        <w:t xml:space="preserve"> enunciado</w:t>
      </w:r>
      <w:r w:rsidR="005D0A1C" w:rsidRPr="002C6562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E77022" w:rsidRPr="002C6562">
        <w:rPr>
          <w:rFonts w:ascii="Calibri" w:eastAsia="Calibri" w:hAnsi="Calibri" w:cs="Calibri"/>
          <w:color w:val="000000"/>
          <w:sz w:val="22"/>
          <w:szCs w:val="22"/>
        </w:rPr>
        <w:t xml:space="preserve"> que les propone el instructor</w:t>
      </w:r>
    </w:p>
    <w:p w14:paraId="25FE587D" w14:textId="77777777" w:rsidR="00006EF6" w:rsidRPr="002C6562" w:rsidRDefault="00006EF6" w:rsidP="00006EF6">
      <w:pPr>
        <w:pStyle w:val="Listaconvietas"/>
        <w:rPr>
          <w:rFonts w:ascii="Calibri" w:hAnsi="Calibri" w:cs="Calibri"/>
          <w:bCs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>http://www.fao.org/fishery/static/FAO_Training/FAO_Training/General/x6707s/x6707s07.htm</w:t>
      </w:r>
    </w:p>
    <w:p w14:paraId="299573ED" w14:textId="0E8329F1" w:rsidR="00006EF6" w:rsidRPr="002C6562" w:rsidRDefault="00006EF6" w:rsidP="00960F86">
      <w:pPr>
        <w:pStyle w:val="Listaconvietas"/>
        <w:numPr>
          <w:ilvl w:val="0"/>
          <w:numId w:val="0"/>
        </w:numPr>
        <w:ind w:firstLine="720"/>
        <w:rPr>
          <w:rFonts w:ascii="Calibri" w:hAnsi="Calibri" w:cs="Calibri"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>Levantamientos Topográficos.</w:t>
      </w:r>
    </w:p>
    <w:p w14:paraId="4E4F6EB1" w14:textId="79B05B4A" w:rsidR="00C84A0A" w:rsidRPr="00E6567C" w:rsidRDefault="00BE7B39" w:rsidP="00C84A0A">
      <w:pPr>
        <w:pStyle w:val="Listaconvietas"/>
        <w:jc w:val="left"/>
        <w:rPr>
          <w:rFonts w:ascii="Calibri" w:eastAsia="Calibri" w:hAnsi="Calibri" w:cs="Calibri"/>
          <w:sz w:val="22"/>
          <w:szCs w:val="22"/>
          <w:lang w:val="nl-NL"/>
        </w:rPr>
      </w:pPr>
      <w:r w:rsidRPr="00E6567C">
        <w:rPr>
          <w:rFonts w:ascii="Calibri" w:hAnsi="Calibri" w:cs="Calibri"/>
          <w:bCs/>
          <w:color w:val="000000"/>
          <w:sz w:val="22"/>
          <w:szCs w:val="22"/>
          <w:lang w:val="nl-NL"/>
        </w:rPr>
        <w:t>Link del video</w:t>
      </w:r>
      <w:r w:rsidR="00D21E27" w:rsidRPr="00E6567C">
        <w:rPr>
          <w:rFonts w:ascii="Calibri" w:hAnsi="Calibri" w:cs="Calibri"/>
          <w:bCs/>
          <w:sz w:val="22"/>
          <w:szCs w:val="22"/>
          <w:lang w:val="nl-NL"/>
        </w:rPr>
        <w:t xml:space="preserve"> link http://topografialeo.blogspot.com/2012/08/normatiividad-legal-entopografia.html</w:t>
      </w:r>
    </w:p>
    <w:p w14:paraId="307DE6A5" w14:textId="69061C15" w:rsidR="00960F86" w:rsidRPr="002C6562" w:rsidRDefault="00960F86" w:rsidP="00960F86">
      <w:pPr>
        <w:pStyle w:val="Listaconvietas"/>
        <w:numPr>
          <w:ilvl w:val="0"/>
          <w:numId w:val="0"/>
        </w:numPr>
        <w:ind w:firstLine="720"/>
        <w:jc w:val="left"/>
        <w:rPr>
          <w:rFonts w:ascii="Calibri" w:eastAsia="Calibri" w:hAnsi="Calibri" w:cs="Calibri"/>
          <w:sz w:val="22"/>
          <w:szCs w:val="22"/>
        </w:rPr>
      </w:pPr>
      <w:r w:rsidRPr="002C6562">
        <w:rPr>
          <w:rFonts w:ascii="Calibri" w:eastAsia="Calibri" w:hAnsi="Calibri" w:cs="Calibri"/>
          <w:sz w:val="22"/>
          <w:szCs w:val="22"/>
        </w:rPr>
        <w:t>Normativa legal como profesional en topografía</w:t>
      </w:r>
    </w:p>
    <w:p w14:paraId="038C085C" w14:textId="30B525F5" w:rsidR="005D0A1C" w:rsidRPr="002C6562" w:rsidRDefault="00BE7B39" w:rsidP="00C84A0A">
      <w:pPr>
        <w:pStyle w:val="Listaconvietas"/>
        <w:jc w:val="left"/>
        <w:rPr>
          <w:rFonts w:ascii="Calibri" w:eastAsia="Calibri" w:hAnsi="Calibri" w:cs="Calibri"/>
          <w:sz w:val="22"/>
          <w:szCs w:val="22"/>
        </w:rPr>
      </w:pPr>
      <w:r w:rsidRPr="002C6562">
        <w:rPr>
          <w:rFonts w:ascii="Calibri" w:eastAsia="Calibri" w:hAnsi="Calibri" w:cs="Calibri"/>
          <w:sz w:val="22"/>
          <w:szCs w:val="22"/>
        </w:rPr>
        <w:t xml:space="preserve">Resuelva las siguientes preguntas </w:t>
      </w:r>
      <w:r w:rsidR="00C84A0A" w:rsidRPr="002C6562">
        <w:rPr>
          <w:rFonts w:ascii="Calibri" w:eastAsia="Calibri" w:hAnsi="Calibri" w:cs="Calibri"/>
          <w:sz w:val="22"/>
          <w:szCs w:val="22"/>
        </w:rPr>
        <w:t xml:space="preserve">con ayuda </w:t>
      </w:r>
      <w:r w:rsidR="005B270C" w:rsidRPr="002C6562">
        <w:rPr>
          <w:rFonts w:ascii="Calibri" w:eastAsia="Calibri" w:hAnsi="Calibri" w:cs="Calibri"/>
          <w:sz w:val="22"/>
          <w:szCs w:val="22"/>
        </w:rPr>
        <w:t>de la lectura</w:t>
      </w:r>
      <w:r w:rsidRPr="002C6562">
        <w:rPr>
          <w:rFonts w:ascii="Calibri" w:eastAsia="Calibri" w:hAnsi="Calibri" w:cs="Calibri"/>
          <w:sz w:val="22"/>
          <w:szCs w:val="22"/>
        </w:rPr>
        <w:t>.</w:t>
      </w:r>
    </w:p>
    <w:p w14:paraId="380E6E18" w14:textId="10A6E468" w:rsidR="005E38D9" w:rsidRPr="005E38D9" w:rsidRDefault="00C84A0A" w:rsidP="00201131">
      <w:pPr>
        <w:pStyle w:val="Listaconvietas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Calibri" w:hAnsi="Calibri" w:cs="Calibri"/>
          <w:b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 xml:space="preserve">Subir esta Actividad N°2 </w:t>
      </w:r>
      <w:r w:rsidR="00B66A39" w:rsidRPr="002C6562">
        <w:rPr>
          <w:rFonts w:ascii="Calibri" w:hAnsi="Calibri" w:cs="Calibri"/>
          <w:sz w:val="22"/>
          <w:szCs w:val="22"/>
        </w:rPr>
        <w:t xml:space="preserve">en </w:t>
      </w:r>
      <w:r w:rsidR="005E38D9">
        <w:rPr>
          <w:rFonts w:ascii="Calibri" w:hAnsi="Calibri" w:cs="Calibri"/>
          <w:sz w:val="22"/>
          <w:szCs w:val="22"/>
        </w:rPr>
        <w:t>el siguiente link:</w:t>
      </w:r>
    </w:p>
    <w:p w14:paraId="35FA2A06" w14:textId="268B1ED7" w:rsidR="00B66A39" w:rsidRPr="002C6562" w:rsidRDefault="005E38D9" w:rsidP="005E38D9">
      <w:pPr>
        <w:pStyle w:val="Listaconvietas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rPr>
          <w:rFonts w:ascii="Calibri" w:hAnsi="Calibri" w:cs="Calibri"/>
          <w:b/>
          <w:sz w:val="22"/>
          <w:szCs w:val="22"/>
        </w:rPr>
      </w:pPr>
      <w:r w:rsidRPr="005E38D9">
        <w:rPr>
          <w:rFonts w:ascii="Calibri" w:hAnsi="Calibri" w:cs="Calibri"/>
          <w:sz w:val="22"/>
          <w:szCs w:val="22"/>
        </w:rPr>
        <w:t>https://drive.google.com/drive/folders/13XNIFnEpK86jQxjn8lH7KJDAhmPzGQ1u?usp=sharing</w:t>
      </w:r>
      <w:r>
        <w:rPr>
          <w:rFonts w:ascii="Calibri" w:hAnsi="Calibri" w:cs="Calibri"/>
          <w:sz w:val="22"/>
          <w:szCs w:val="22"/>
        </w:rPr>
        <w:t>,</w:t>
      </w:r>
      <w:r w:rsidR="00B66A39" w:rsidRPr="002C6562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       </w:t>
      </w:r>
    </w:p>
    <w:p w14:paraId="1AD1FE49" w14:textId="2B700864" w:rsidR="00B66A39" w:rsidRPr="002C6562" w:rsidRDefault="005E38D9" w:rsidP="005E38D9">
      <w:pPr>
        <w:pStyle w:val="Listaconvietas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 w:firstLine="24"/>
        <w:rPr>
          <w:rFonts w:ascii="Calibri" w:hAnsi="Calibri" w:cs="Calibri"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>después de esto el instructor</w:t>
      </w:r>
      <w:r w:rsidR="00B66A39" w:rsidRPr="002C6562">
        <w:rPr>
          <w:rFonts w:ascii="Calibri" w:hAnsi="Calibri" w:cs="Calibri"/>
          <w:b/>
          <w:sz w:val="22"/>
          <w:szCs w:val="22"/>
        </w:rPr>
        <w:t xml:space="preserve"> </w:t>
      </w:r>
      <w:r w:rsidR="00B66A39" w:rsidRPr="002C6562">
        <w:rPr>
          <w:rFonts w:ascii="Calibri" w:hAnsi="Calibri" w:cs="Calibri"/>
          <w:sz w:val="22"/>
          <w:szCs w:val="22"/>
        </w:rPr>
        <w:t xml:space="preserve">finalmente realizará el cierre del foro a partir de cada participación de los </w:t>
      </w:r>
      <w:r>
        <w:rPr>
          <w:rFonts w:ascii="Calibri" w:hAnsi="Calibri" w:cs="Calibri"/>
          <w:sz w:val="22"/>
          <w:szCs w:val="22"/>
        </w:rPr>
        <w:t xml:space="preserve">                            </w:t>
      </w:r>
      <w:r w:rsidR="00B66A39" w:rsidRPr="002C6562">
        <w:rPr>
          <w:rFonts w:ascii="Calibri" w:hAnsi="Calibri" w:cs="Calibri"/>
          <w:sz w:val="22"/>
          <w:szCs w:val="22"/>
        </w:rPr>
        <w:t xml:space="preserve">aprendices, </w:t>
      </w:r>
      <w:r w:rsidRPr="002C6562">
        <w:rPr>
          <w:rFonts w:ascii="Calibri" w:hAnsi="Calibri" w:cs="Calibri"/>
          <w:sz w:val="22"/>
          <w:szCs w:val="22"/>
        </w:rPr>
        <w:t>rescatando la importancia de cada una de ellas</w:t>
      </w:r>
      <w:r>
        <w:rPr>
          <w:rFonts w:ascii="Calibri" w:hAnsi="Calibri" w:cs="Calibri"/>
          <w:sz w:val="22"/>
          <w:szCs w:val="22"/>
        </w:rPr>
        <w:t>.</w:t>
      </w:r>
    </w:p>
    <w:p w14:paraId="3C948A69" w14:textId="03FEC045" w:rsidR="00201131" w:rsidRDefault="00B66A39" w:rsidP="00B66A39">
      <w:pPr>
        <w:pStyle w:val="Listaconvietas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  <w:r w:rsidRPr="002C6562">
        <w:rPr>
          <w:rFonts w:ascii="Calibri" w:hAnsi="Calibri" w:cs="Calibri"/>
          <w:b/>
          <w:sz w:val="22"/>
          <w:szCs w:val="22"/>
        </w:rPr>
        <w:t xml:space="preserve">               </w:t>
      </w:r>
    </w:p>
    <w:p w14:paraId="54063093" w14:textId="77777777" w:rsidR="005E38D9" w:rsidRDefault="005E38D9" w:rsidP="00B66A39">
      <w:pPr>
        <w:pStyle w:val="Listaconvietas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7E486B22" w14:textId="77777777" w:rsidR="005E38D9" w:rsidRPr="002C6562" w:rsidRDefault="005E38D9" w:rsidP="00B66A39">
      <w:pPr>
        <w:pStyle w:val="Listaconvietas"/>
        <w:numPr>
          <w:ilvl w:val="0"/>
          <w:numId w:val="0"/>
        </w:numPr>
        <w:rPr>
          <w:rFonts w:ascii="Calibri" w:hAnsi="Calibri" w:cs="Calibri"/>
          <w:b/>
          <w:sz w:val="22"/>
          <w:szCs w:val="22"/>
        </w:rPr>
      </w:pPr>
    </w:p>
    <w:p w14:paraId="5EED5976" w14:textId="502123C6" w:rsidR="00201131" w:rsidRPr="002C6562" w:rsidRDefault="005D0A1C" w:rsidP="005D0A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Calibri" w:eastAsia="Calibri" w:hAnsi="Calibri" w:cs="Calibri"/>
          <w:sz w:val="22"/>
          <w:szCs w:val="22"/>
        </w:rPr>
      </w:pPr>
      <w:r w:rsidRPr="002C6562">
        <w:rPr>
          <w:rFonts w:ascii="Calibri" w:eastAsia="Calibri" w:hAnsi="Calibri" w:cs="Calibri"/>
          <w:color w:val="000000"/>
          <w:sz w:val="22"/>
          <w:szCs w:val="22"/>
        </w:rPr>
        <w:t xml:space="preserve">           </w:t>
      </w:r>
    </w:p>
    <w:p w14:paraId="44ACC554" w14:textId="24F4408B" w:rsidR="00FA638A" w:rsidRPr="002C6562" w:rsidRDefault="007472E9" w:rsidP="005D0A1C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="Calibri" w:eastAsia="Calibri" w:hAnsi="Calibri" w:cs="Calibri"/>
          <w:b/>
          <w:bCs/>
          <w:sz w:val="22"/>
          <w:szCs w:val="22"/>
        </w:rPr>
      </w:pPr>
      <w:r w:rsidRPr="002C6562">
        <w:rPr>
          <w:rFonts w:ascii="Calibri" w:eastAsia="Calibri" w:hAnsi="Calibri" w:cs="Calibri"/>
          <w:b/>
          <w:bCs/>
          <w:sz w:val="22"/>
          <w:szCs w:val="22"/>
        </w:rPr>
        <w:lastRenderedPageBreak/>
        <w:t>Indicaciones</w:t>
      </w:r>
      <w:r w:rsidR="00B4067F" w:rsidRPr="002C6562">
        <w:rPr>
          <w:rFonts w:ascii="Calibri" w:eastAsia="Calibri" w:hAnsi="Calibri" w:cs="Calibri"/>
          <w:b/>
          <w:bCs/>
          <w:sz w:val="22"/>
          <w:szCs w:val="22"/>
        </w:rPr>
        <w:t>:</w:t>
      </w:r>
    </w:p>
    <w:p w14:paraId="495CD443" w14:textId="77777777" w:rsidR="00045542" w:rsidRPr="002C6562" w:rsidRDefault="00045542" w:rsidP="00045542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60" w:firstLineChars="0" w:firstLine="0"/>
        <w:rPr>
          <w:rFonts w:ascii="Calibri" w:eastAsia="Calibri" w:hAnsi="Calibri" w:cs="Calibri"/>
          <w:sz w:val="22"/>
          <w:szCs w:val="22"/>
        </w:rPr>
      </w:pPr>
    </w:p>
    <w:p w14:paraId="10B5B2E6" w14:textId="0995DEF8" w:rsidR="00C34906" w:rsidRPr="002C6562" w:rsidRDefault="00F84189" w:rsidP="00B66A39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="Calibri" w:eastAsia="Calibri" w:hAnsi="Calibri" w:cs="Calibri"/>
          <w:sz w:val="22"/>
          <w:szCs w:val="22"/>
        </w:rPr>
        <w:t xml:space="preserve">4.1 </w:t>
      </w:r>
      <w:r w:rsidR="00C34906" w:rsidRPr="002C6562">
        <w:rPr>
          <w:rFonts w:ascii="Calibri" w:hAnsi="Calibri" w:cs="Calibri"/>
          <w:bCs/>
          <w:color w:val="000000"/>
          <w:sz w:val="22"/>
          <w:szCs w:val="22"/>
        </w:rPr>
        <w:t xml:space="preserve">A continuación, </w:t>
      </w:r>
      <w:r w:rsidR="00B66A39" w:rsidRPr="002C6562">
        <w:rPr>
          <w:rFonts w:ascii="Calibri" w:hAnsi="Calibri" w:cs="Calibri"/>
          <w:bCs/>
          <w:color w:val="000000"/>
          <w:sz w:val="22"/>
          <w:szCs w:val="22"/>
        </w:rPr>
        <w:t>observar el Link que se aportará</w:t>
      </w:r>
      <w:r w:rsidR="00C34906" w:rsidRPr="002C6562">
        <w:rPr>
          <w:rFonts w:ascii="Calibri" w:hAnsi="Calibri" w:cs="Calibri"/>
          <w:bCs/>
          <w:color w:val="000000"/>
          <w:sz w:val="22"/>
          <w:szCs w:val="22"/>
        </w:rPr>
        <w:t xml:space="preserve"> a los aprendices </w:t>
      </w:r>
      <w:r w:rsidR="002C6562" w:rsidRPr="002C6562">
        <w:rPr>
          <w:rFonts w:ascii="Calibri" w:hAnsi="Calibri" w:cs="Calibri"/>
          <w:bCs/>
          <w:color w:val="000000"/>
          <w:sz w:val="22"/>
          <w:szCs w:val="22"/>
        </w:rPr>
        <w:t>el denominado</w:t>
      </w:r>
      <w:r w:rsidR="00C34906" w:rsidRPr="002C6562">
        <w:rPr>
          <w:rFonts w:ascii="Calibri" w:hAnsi="Calibri" w:cs="Calibri"/>
          <w:bCs/>
          <w:color w:val="000000"/>
          <w:sz w:val="22"/>
          <w:szCs w:val="22"/>
        </w:rPr>
        <w:t xml:space="preserve"> “Levantamiento Topográfico</w:t>
      </w:r>
      <w:r w:rsidR="00B66A39" w:rsidRPr="002C6562">
        <w:rPr>
          <w:rFonts w:ascii="Calibri" w:hAnsi="Calibri" w:cs="Calibri"/>
          <w:bCs/>
          <w:color w:val="000000"/>
          <w:sz w:val="22"/>
          <w:szCs w:val="22"/>
        </w:rPr>
        <w:t xml:space="preserve"> y planimetría</w:t>
      </w:r>
      <w:r w:rsidR="00C34906" w:rsidRPr="002C6562">
        <w:rPr>
          <w:rFonts w:ascii="Calibri" w:hAnsi="Calibri" w:cs="Calibri"/>
          <w:bCs/>
          <w:color w:val="000000"/>
          <w:sz w:val="22"/>
          <w:szCs w:val="22"/>
        </w:rPr>
        <w:t xml:space="preserve">” que se encuentra en el </w:t>
      </w:r>
      <w:r w:rsidR="00B66A39" w:rsidRPr="002C6562">
        <w:rPr>
          <w:rFonts w:ascii="Calibri" w:hAnsi="Calibri" w:cs="Calibri"/>
          <w:bCs/>
          <w:color w:val="000000"/>
          <w:sz w:val="22"/>
          <w:szCs w:val="22"/>
        </w:rPr>
        <w:t>L</w:t>
      </w:r>
      <w:r w:rsidR="00C34906" w:rsidRPr="002C6562">
        <w:rPr>
          <w:rFonts w:ascii="Calibri" w:hAnsi="Calibri" w:cs="Calibri"/>
          <w:bCs/>
          <w:color w:val="000000"/>
          <w:sz w:val="22"/>
          <w:szCs w:val="22"/>
        </w:rPr>
        <w:t xml:space="preserve">ink </w:t>
      </w:r>
      <w:r w:rsidR="00B66A39" w:rsidRPr="002C6562">
        <w:rPr>
          <w:rFonts w:asciiTheme="majorHAnsi" w:hAnsiTheme="majorHAnsi" w:cstheme="majorHAnsi"/>
          <w:sz w:val="22"/>
          <w:szCs w:val="22"/>
        </w:rPr>
        <w:t>http://www.fao.org/fishery/static/FAO_Training/FAO_Training/General/x6707s/x6707s07.htm</w:t>
      </w:r>
      <w:r w:rsidR="00C34906"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, este material lo encontrará en la carpeta de material de apoyo.</w:t>
      </w:r>
    </w:p>
    <w:p w14:paraId="0D680B39" w14:textId="77777777" w:rsidR="00E82751" w:rsidRPr="002C6562" w:rsidRDefault="00E82751" w:rsidP="00E82751">
      <w:pPr>
        <w:pStyle w:val="Listaconvietas"/>
        <w:numPr>
          <w:ilvl w:val="0"/>
          <w:numId w:val="0"/>
        </w:numPr>
        <w:jc w:val="left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488E1D7B" w14:textId="77777777" w:rsidR="00E82751" w:rsidRPr="00E06F0F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EE0000"/>
          <w:sz w:val="22"/>
          <w:szCs w:val="22"/>
        </w:rPr>
      </w:pPr>
      <w:bookmarkStart w:id="0" w:name="_Hlk96271611"/>
      <w:r w:rsidRPr="00E06F0F">
        <w:rPr>
          <w:rFonts w:asciiTheme="majorHAnsi" w:hAnsiTheme="majorHAnsi" w:cstheme="majorHAnsi"/>
          <w:bCs/>
          <w:color w:val="EE0000"/>
          <w:sz w:val="22"/>
          <w:szCs w:val="22"/>
        </w:rPr>
        <w:t>¿Qué es un levantamiento topográfico?</w:t>
      </w:r>
    </w:p>
    <w:p w14:paraId="0F0DC70A" w14:textId="3026D1BC" w:rsidR="00E82751" w:rsidRPr="002C6562" w:rsidRDefault="00E32403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R/</w:t>
      </w:r>
      <w:r w:rsidRPr="00E32403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El levantamiento topográfico del sitio destinado a una granja acuícola puede ser útil, por una parte, para trazar un plano que ayude a organizar el trabajo y por otra para colocar sobre el terreno marcas que </w:t>
      </w:r>
      <w:proofErr w:type="spellStart"/>
      <w:r w:rsidRPr="00E32403">
        <w:rPr>
          <w:rFonts w:asciiTheme="majorHAnsi" w:hAnsiTheme="majorHAnsi" w:cstheme="majorHAnsi"/>
          <w:bCs/>
          <w:color w:val="000000"/>
          <w:sz w:val="22"/>
          <w:szCs w:val="22"/>
        </w:rPr>
        <w:t>guien</w:t>
      </w:r>
      <w:proofErr w:type="spellEnd"/>
      <w:r w:rsidRPr="00E32403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su ejecución.</w:t>
      </w:r>
      <w:r w:rsidRPr="00E32403">
        <w:t xml:space="preserve"> </w:t>
      </w:r>
      <w:r w:rsidRPr="00E32403">
        <w:rPr>
          <w:rFonts w:asciiTheme="majorHAnsi" w:hAnsiTheme="majorHAnsi" w:cstheme="majorHAnsi"/>
          <w:bCs/>
          <w:color w:val="000000"/>
          <w:sz w:val="22"/>
          <w:szCs w:val="22"/>
        </w:rPr>
        <w:t>Un levantamiento topográfico es el proceso de medir y representar las características de un terreno, determinando la posición exacta de puntos, distancias, alturas, pendientes, límites y elementos naturales o construidos, como ríos, árboles, carreteras, edificios y cercas.</w:t>
      </w:r>
    </w:p>
    <w:p w14:paraId="1E9970EC" w14:textId="7A4C4353" w:rsidR="00E82751" w:rsidRPr="002C6562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¿Mencione las principales fases en un levantamiento </w:t>
      </w:r>
      <w:r w:rsidR="00006EF6"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topográfico</w:t>
      </w: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?</w:t>
      </w:r>
    </w:p>
    <w:p w14:paraId="7F8DE09A" w14:textId="77777777" w:rsidR="00E82751" w:rsidRPr="002C6562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bookmarkEnd w:id="0"/>
    <w:p w14:paraId="00EE701B" w14:textId="77777777" w:rsidR="00E82751" w:rsidRPr="00E06F0F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EE0000"/>
          <w:sz w:val="22"/>
          <w:szCs w:val="22"/>
        </w:rPr>
      </w:pPr>
      <w:r w:rsidRPr="00E06F0F">
        <w:rPr>
          <w:rFonts w:asciiTheme="majorHAnsi" w:hAnsiTheme="majorHAnsi" w:cstheme="majorHAnsi"/>
          <w:bCs/>
          <w:color w:val="EE0000"/>
          <w:sz w:val="22"/>
          <w:szCs w:val="22"/>
        </w:rPr>
        <w:t>¿Qué operaciones comprenden un levantamiento topográfico?</w:t>
      </w:r>
    </w:p>
    <w:p w14:paraId="750BD698" w14:textId="51B59464" w:rsidR="0041467D" w:rsidRPr="0041467D" w:rsidRDefault="00827011" w:rsidP="0041467D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color w:val="000000"/>
          <w:sz w:val="22"/>
          <w:szCs w:val="22"/>
        </w:rPr>
        <w:t>R/</w:t>
      </w:r>
      <w:r w:rsidR="0041467D" w:rsidRPr="0041467D">
        <w:rPr>
          <w:rFonts w:asciiTheme="majorHAnsi" w:hAnsiTheme="majorHAnsi" w:cstheme="majorHAnsi"/>
          <w:bCs/>
          <w:color w:val="000000"/>
          <w:sz w:val="22"/>
          <w:szCs w:val="22"/>
        </w:rPr>
        <w:t>Operaciones comprenden un levantamiento topográfico</w:t>
      </w:r>
    </w:p>
    <w:p w14:paraId="6234892A" w14:textId="77777777" w:rsidR="0041467D" w:rsidRPr="0041467D" w:rsidRDefault="0041467D" w:rsidP="0041467D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41467D">
        <w:rPr>
          <w:rFonts w:asciiTheme="majorHAnsi" w:hAnsiTheme="majorHAnsi" w:cstheme="majorHAnsi"/>
          <w:bCs/>
          <w:color w:val="000000"/>
          <w:sz w:val="22"/>
          <w:szCs w:val="22"/>
        </w:rPr>
        <w:t>El levantamiento topográfico implica una serie de operaciones que permiten obtener datos precisos sobre la configuración del terreno. Estas operaciones incluyen:</w:t>
      </w:r>
    </w:p>
    <w:p w14:paraId="147F0B85" w14:textId="77777777" w:rsidR="0041467D" w:rsidRPr="0041467D" w:rsidRDefault="0041467D" w:rsidP="0041467D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41467D">
        <w:rPr>
          <w:rFonts w:asciiTheme="majorHAnsi" w:hAnsiTheme="majorHAnsi" w:cstheme="majorHAnsi"/>
          <w:bCs/>
          <w:color w:val="000000"/>
          <w:sz w:val="22"/>
          <w:szCs w:val="22"/>
        </w:rPr>
        <w:t>Selección y marcado de puntos: Determinar y marcar los puntos del terreno que son de interés para el levantamiento.</w:t>
      </w:r>
    </w:p>
    <w:p w14:paraId="68E99913" w14:textId="77777777" w:rsidR="0041467D" w:rsidRPr="0041467D" w:rsidRDefault="0041467D" w:rsidP="0041467D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41467D">
        <w:rPr>
          <w:rFonts w:asciiTheme="majorHAnsi" w:hAnsiTheme="majorHAnsi" w:cstheme="majorHAnsi"/>
          <w:bCs/>
          <w:color w:val="000000"/>
          <w:sz w:val="22"/>
          <w:szCs w:val="22"/>
        </w:rPr>
        <w:t>Medición de distancias y ángulos: Utilizar instrumentos como teodolitos y estaciones totales para medir distancias y ángulos.</w:t>
      </w:r>
    </w:p>
    <w:p w14:paraId="64A24ABD" w14:textId="77777777" w:rsidR="0041467D" w:rsidRPr="0041467D" w:rsidRDefault="0041467D" w:rsidP="0041467D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41467D">
        <w:rPr>
          <w:rFonts w:asciiTheme="majorHAnsi" w:hAnsiTheme="majorHAnsi" w:cstheme="majorHAnsi"/>
          <w:bCs/>
          <w:color w:val="000000"/>
          <w:sz w:val="22"/>
          <w:szCs w:val="22"/>
        </w:rPr>
        <w:t>Triangulación y referenciación: Calcular las coordenadas exactas de los puntos mediante triangulación y referenciación.</w:t>
      </w:r>
    </w:p>
    <w:p w14:paraId="411A1086" w14:textId="77777777" w:rsidR="0041467D" w:rsidRPr="0041467D" w:rsidRDefault="0041467D" w:rsidP="0041467D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41467D">
        <w:rPr>
          <w:rFonts w:asciiTheme="majorHAnsi" w:hAnsiTheme="majorHAnsi" w:cstheme="majorHAnsi"/>
          <w:bCs/>
          <w:color w:val="000000"/>
          <w:sz w:val="22"/>
          <w:szCs w:val="22"/>
        </w:rPr>
        <w:t>Análisis de datos: Evaluar y analizar los datos recopilados para crear un plano representativo del terreno.</w:t>
      </w:r>
    </w:p>
    <w:p w14:paraId="564F6E89" w14:textId="1FF8B2AF" w:rsidR="00E82751" w:rsidRPr="002C6562" w:rsidRDefault="0041467D" w:rsidP="0041467D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41467D">
        <w:rPr>
          <w:rFonts w:asciiTheme="majorHAnsi" w:hAnsiTheme="majorHAnsi" w:cstheme="majorHAnsi"/>
          <w:bCs/>
          <w:color w:val="000000"/>
          <w:sz w:val="22"/>
          <w:szCs w:val="22"/>
        </w:rPr>
        <w:t>Generación de resultados: Producir representaciones gráficas precisas del terreno, incluyendo detalles como caminos, cuerpos de agua, vegetación y edificaciones existentes.</w:t>
      </w:r>
    </w:p>
    <w:p w14:paraId="4050567C" w14:textId="77777777" w:rsidR="00E82751" w:rsidRPr="00E06F0F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EE0000"/>
          <w:sz w:val="22"/>
          <w:szCs w:val="22"/>
        </w:rPr>
      </w:pPr>
      <w:r w:rsidRPr="00E06F0F">
        <w:rPr>
          <w:rFonts w:asciiTheme="majorHAnsi" w:hAnsiTheme="majorHAnsi" w:cstheme="majorHAnsi"/>
          <w:bCs/>
          <w:color w:val="EE0000"/>
          <w:sz w:val="22"/>
          <w:szCs w:val="22"/>
        </w:rPr>
        <w:t>¿En qué consiste la preparación de un levantamiento topográfico?</w:t>
      </w:r>
    </w:p>
    <w:p w14:paraId="6512BABF" w14:textId="727D12FC" w:rsidR="00E82751" w:rsidRPr="002C6562" w:rsidRDefault="0046716C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color w:val="000000"/>
          <w:sz w:val="22"/>
          <w:szCs w:val="22"/>
        </w:rPr>
        <w:t>R/</w:t>
      </w:r>
      <w:r w:rsidRPr="0046716C">
        <w:rPr>
          <w:rFonts w:asciiTheme="majorHAnsi" w:hAnsiTheme="majorHAnsi" w:cstheme="majorHAnsi"/>
          <w:bCs/>
          <w:color w:val="000000"/>
          <w:sz w:val="22"/>
          <w:szCs w:val="22"/>
        </w:rPr>
        <w:t>La preparación de un levantamiento topográfico consiste en realizar todas las actividades previas necesarias para garantizar que la toma de datos en campo se efectúe de manera eficiente, precisa y segura.</w:t>
      </w:r>
    </w:p>
    <w:p w14:paraId="1A931A37" w14:textId="77777777" w:rsidR="00E82751" w:rsidRPr="00E06F0F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EE0000"/>
          <w:sz w:val="22"/>
          <w:szCs w:val="22"/>
        </w:rPr>
      </w:pPr>
      <w:bookmarkStart w:id="1" w:name="_Hlk96270652"/>
      <w:r w:rsidRPr="00E06F0F">
        <w:rPr>
          <w:rFonts w:asciiTheme="majorHAnsi" w:hAnsiTheme="majorHAnsi" w:cstheme="majorHAnsi"/>
          <w:bCs/>
          <w:color w:val="EE0000"/>
          <w:sz w:val="22"/>
          <w:szCs w:val="22"/>
        </w:rPr>
        <w:t>¿Cuáles son los principales métodos utilizados en planimetría?</w:t>
      </w:r>
    </w:p>
    <w:p w14:paraId="652B715E" w14:textId="2094527A" w:rsidR="00827011" w:rsidRPr="00827011" w:rsidRDefault="00827011" w:rsidP="0082701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color w:val="000000"/>
          <w:sz w:val="22"/>
          <w:szCs w:val="22"/>
        </w:rPr>
        <w:t>R/</w:t>
      </w:r>
      <w:r w:rsidRPr="00827011">
        <w:rPr>
          <w:rFonts w:asciiTheme="majorHAnsi" w:hAnsiTheme="majorHAnsi" w:cstheme="majorHAnsi"/>
          <w:bCs/>
          <w:color w:val="000000"/>
          <w:sz w:val="22"/>
          <w:szCs w:val="22"/>
        </w:rPr>
        <w:t>En planimetría (la parte de la topografía que determina la posición horizontal de puntos sobre el terreno), los principales métodos utilizados para levantar y representar detalles son:</w:t>
      </w:r>
    </w:p>
    <w:p w14:paraId="4EA92107" w14:textId="77777777" w:rsidR="00827011" w:rsidRPr="00827011" w:rsidRDefault="00827011" w:rsidP="0082701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186167E1" w14:textId="6194DA43" w:rsidR="00E82751" w:rsidRDefault="00827011" w:rsidP="0082701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color w:val="000000"/>
          <w:sz w:val="22"/>
          <w:szCs w:val="22"/>
        </w:rPr>
        <w:t>1)</w:t>
      </w:r>
      <w:r w:rsidRPr="00827011">
        <w:rPr>
          <w:rFonts w:asciiTheme="majorHAnsi" w:hAnsiTheme="majorHAnsi" w:cstheme="majorHAnsi"/>
          <w:bCs/>
          <w:color w:val="000000"/>
          <w:sz w:val="22"/>
          <w:szCs w:val="22"/>
        </w:rPr>
        <w:t>Método de radiación</w:t>
      </w:r>
    </w:p>
    <w:p w14:paraId="7331FCD7" w14:textId="77777777" w:rsidR="00827011" w:rsidRDefault="00827011" w:rsidP="0082701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6DE0FCA9" w14:textId="0F165D3D" w:rsidR="00827011" w:rsidRPr="002C6562" w:rsidRDefault="00827011" w:rsidP="0082701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color w:val="000000"/>
          <w:sz w:val="22"/>
          <w:szCs w:val="22"/>
        </w:rPr>
        <w:t>2)</w:t>
      </w:r>
      <w:r w:rsidRPr="00827011">
        <w:rPr>
          <w:rFonts w:asciiTheme="majorHAnsi" w:hAnsiTheme="majorHAnsi" w:cstheme="majorHAnsi"/>
          <w:bCs/>
          <w:color w:val="000000"/>
          <w:sz w:val="22"/>
          <w:szCs w:val="22"/>
        </w:rPr>
        <w:t>Método de intersección</w:t>
      </w:r>
    </w:p>
    <w:bookmarkEnd w:id="1"/>
    <w:p w14:paraId="20CCB854" w14:textId="77777777" w:rsidR="00827011" w:rsidRDefault="0082701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0A7206DE" w14:textId="79FE2C8B" w:rsidR="00827011" w:rsidRDefault="0082701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color w:val="000000"/>
          <w:sz w:val="22"/>
          <w:szCs w:val="22"/>
        </w:rPr>
        <w:t>3)</w:t>
      </w:r>
      <w:r w:rsidRPr="00827011">
        <w:t xml:space="preserve"> </w:t>
      </w:r>
      <w:r w:rsidRPr="00827011">
        <w:rPr>
          <w:rFonts w:asciiTheme="majorHAnsi" w:hAnsiTheme="majorHAnsi" w:cstheme="majorHAnsi"/>
          <w:bCs/>
          <w:color w:val="000000"/>
          <w:sz w:val="22"/>
          <w:szCs w:val="22"/>
        </w:rPr>
        <w:t>Método de triangulación</w:t>
      </w:r>
    </w:p>
    <w:p w14:paraId="7B1DD476" w14:textId="77777777" w:rsidR="007C5263" w:rsidRDefault="007C5263" w:rsidP="007C5263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="Segoe UI Variable Text" w:eastAsiaTheme="minorEastAsia" w:hAnsi="Segoe UI Variable Text" w:cs="Segoe UI Variable Text"/>
          <w:b/>
          <w:bCs/>
          <w:color w:val="0D0D0D"/>
          <w:kern w:val="2"/>
          <w:position w:val="0"/>
          <w:sz w:val="21"/>
          <w:szCs w:val="21"/>
          <w:shd w:val="clear" w:color="auto" w:fill="FCFCFC"/>
          <w14:ligatures w14:val="standardContextual"/>
        </w:rPr>
      </w:pPr>
    </w:p>
    <w:p w14:paraId="037EE8B9" w14:textId="195C0AFA" w:rsidR="007C5263" w:rsidRPr="007C5263" w:rsidRDefault="007C5263" w:rsidP="007C5263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="Segoe UI Variable Text" w:eastAsiaTheme="minorEastAsia" w:hAnsi="Segoe UI Variable Text" w:cs="Segoe UI Variable Text"/>
          <w:b/>
          <w:bCs/>
          <w:color w:val="0D0D0D"/>
          <w:kern w:val="2"/>
          <w:position w:val="0"/>
          <w:sz w:val="21"/>
          <w:szCs w:val="21"/>
          <w:shd w:val="clear" w:color="auto" w:fill="FCFCFC"/>
          <w14:ligatures w14:val="standardContextual"/>
        </w:rPr>
      </w:pPr>
      <w:r>
        <w:rPr>
          <w:rFonts w:ascii="Segoe UI Variable Text" w:eastAsiaTheme="minorEastAsia" w:hAnsi="Segoe UI Variable Text" w:cs="Segoe UI Variable Text"/>
          <w:b/>
          <w:bCs/>
          <w:color w:val="0D0D0D"/>
          <w:kern w:val="2"/>
          <w:position w:val="0"/>
          <w:sz w:val="21"/>
          <w:szCs w:val="21"/>
          <w:shd w:val="clear" w:color="auto" w:fill="FCFCFC"/>
          <w14:ligatures w14:val="standardContextual"/>
        </w:rPr>
        <w:t>4)</w:t>
      </w:r>
      <w:r w:rsidRPr="007C5263">
        <w:rPr>
          <w:rFonts w:ascii="Segoe UI Variable Text" w:eastAsiaTheme="minorEastAsia" w:hAnsi="Segoe UI Variable Text" w:cs="Segoe UI Variable Text"/>
          <w:b/>
          <w:bCs/>
          <w:color w:val="0D0D0D"/>
          <w:kern w:val="2"/>
          <w:position w:val="0"/>
          <w:sz w:val="21"/>
          <w:szCs w:val="21"/>
          <w:shd w:val="clear" w:color="auto" w:fill="FCFCFC"/>
          <w14:ligatures w14:val="standardContextual"/>
        </w:rPr>
        <w:t>Método de trilateración</w:t>
      </w:r>
    </w:p>
    <w:p w14:paraId="7D6C04F8" w14:textId="70918858" w:rsidR="00827011" w:rsidRDefault="0082701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6BDAE98B" w14:textId="313FA20A" w:rsidR="00E82751" w:rsidRPr="002C6562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¿Dibuje un mapa o cuadro donde represente los métodos de la planimetría?</w:t>
      </w:r>
    </w:p>
    <w:p w14:paraId="2374AE3F" w14:textId="0FF1E163" w:rsidR="00006EF6" w:rsidRPr="002C6562" w:rsidRDefault="003621C8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noProof/>
          <w:color w:val="000000"/>
          <w:sz w:val="22"/>
          <w:szCs w:val="22"/>
        </w:rPr>
        <w:lastRenderedPageBreak/>
        <w:drawing>
          <wp:inline distT="0" distB="0" distL="0" distR="0" wp14:anchorId="4D605F77" wp14:editId="4CBE4532">
            <wp:extent cx="6297930" cy="8397240"/>
            <wp:effectExtent l="0" t="0" r="7620" b="3810"/>
            <wp:docPr id="277882825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882825" name="Imagen 277882825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7930" cy="839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A5255" w14:textId="77777777" w:rsidR="00006EF6" w:rsidRPr="002C6562" w:rsidRDefault="00006EF6" w:rsidP="00006EF6">
      <w:pPr>
        <w:pStyle w:val="Listaconvietas"/>
        <w:numPr>
          <w:ilvl w:val="0"/>
          <w:numId w:val="0"/>
        </w:numPr>
        <w:jc w:val="left"/>
        <w:rPr>
          <w:rFonts w:asciiTheme="majorHAnsi" w:eastAsia="Calibri" w:hAnsiTheme="majorHAnsi" w:cstheme="majorHAnsi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4.2 Realizar la lectura de este link </w:t>
      </w:r>
      <w:proofErr w:type="spellStart"/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Link</w:t>
      </w:r>
      <w:proofErr w:type="spellEnd"/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</w:t>
      </w:r>
      <w:r w:rsidRPr="002C6562">
        <w:rPr>
          <w:rFonts w:asciiTheme="majorHAnsi" w:hAnsiTheme="majorHAnsi" w:cstheme="majorHAnsi"/>
          <w:bCs/>
          <w:sz w:val="22"/>
          <w:szCs w:val="22"/>
        </w:rPr>
        <w:t>http://topografialeo.blogspot.com/2012/08/normatiividad-legal-entopografia.html</w:t>
      </w:r>
    </w:p>
    <w:p w14:paraId="15903A84" w14:textId="77777777" w:rsidR="00006EF6" w:rsidRPr="002C6562" w:rsidRDefault="00006EF6" w:rsidP="00006EF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7D856AE8" w14:textId="32A596A0" w:rsidR="00006EF6" w:rsidRPr="002C6562" w:rsidRDefault="00006EF6" w:rsidP="00006EF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Luego de forma individual responda las siguientes preguntas:</w:t>
      </w:r>
    </w:p>
    <w:p w14:paraId="012A2305" w14:textId="77777777" w:rsidR="00E82751" w:rsidRPr="002C6562" w:rsidRDefault="00E82751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7AF67929" w14:textId="02138054" w:rsidR="00C34906" w:rsidRPr="002C6562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Este Estatuto se ocupa de regular los siguientes aspectos básicos:</w:t>
      </w:r>
    </w:p>
    <w:p w14:paraId="77EBB708" w14:textId="28D9B06F" w:rsidR="005B270C" w:rsidRPr="002C6562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425255FC" w14:textId="32A694CA" w:rsidR="005B270C" w:rsidRPr="00E06F0F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EE0000"/>
          <w:sz w:val="22"/>
          <w:szCs w:val="22"/>
        </w:rPr>
      </w:pPr>
      <w:r w:rsidRPr="00E06F0F">
        <w:rPr>
          <w:rFonts w:asciiTheme="majorHAnsi" w:hAnsiTheme="majorHAnsi" w:cstheme="majorHAnsi"/>
          <w:bCs/>
          <w:color w:val="EE0000"/>
          <w:sz w:val="22"/>
          <w:szCs w:val="22"/>
        </w:rPr>
        <w:t>¿Definición de la Profesión?</w:t>
      </w:r>
    </w:p>
    <w:p w14:paraId="3BA6D955" w14:textId="24AAD315" w:rsidR="005B270C" w:rsidRPr="002C6562" w:rsidRDefault="00317D02" w:rsidP="00CF2FE0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color w:val="000000"/>
          <w:sz w:val="22"/>
          <w:szCs w:val="22"/>
        </w:rPr>
        <w:t>R/</w:t>
      </w:r>
      <w:r w:rsidRPr="00317D02">
        <w:rPr>
          <w:rFonts w:asciiTheme="majorHAnsi" w:hAnsiTheme="majorHAnsi" w:cstheme="majorHAnsi"/>
          <w:bCs/>
          <w:color w:val="000000"/>
          <w:sz w:val="22"/>
          <w:szCs w:val="22"/>
        </w:rPr>
        <w:t>La Topografía es la profesión que se encarga de la medición, representación y localización de puntos sobre la superficie terrestre, así como de la elaboración de planos, levantamientos topográficos</w:t>
      </w:r>
    </w:p>
    <w:p w14:paraId="29D67010" w14:textId="7FD2D7DC" w:rsidR="005B270C" w:rsidRPr="00E06F0F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EE0000"/>
          <w:sz w:val="22"/>
          <w:szCs w:val="22"/>
        </w:rPr>
      </w:pPr>
      <w:r w:rsidRPr="00E06F0F">
        <w:rPr>
          <w:rFonts w:asciiTheme="majorHAnsi" w:hAnsiTheme="majorHAnsi" w:cstheme="majorHAnsi"/>
          <w:bCs/>
          <w:color w:val="EE0000"/>
          <w:sz w:val="22"/>
          <w:szCs w:val="22"/>
        </w:rPr>
        <w:t>¿Reglamentación de la tarjeta Profesional?</w:t>
      </w:r>
    </w:p>
    <w:p w14:paraId="171B0401" w14:textId="77777777" w:rsidR="00317D02" w:rsidRPr="00317D02" w:rsidRDefault="00317D02" w:rsidP="00317D02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color w:val="000000"/>
          <w:sz w:val="22"/>
          <w:szCs w:val="22"/>
        </w:rPr>
        <w:lastRenderedPageBreak/>
        <w:t>R/</w:t>
      </w:r>
      <w:r w:rsidRPr="00317D02">
        <w:rPr>
          <w:rFonts w:asciiTheme="majorHAnsi" w:hAnsiTheme="majorHAnsi" w:cstheme="majorHAnsi"/>
          <w:bCs/>
          <w:color w:val="000000"/>
          <w:sz w:val="22"/>
          <w:szCs w:val="22"/>
        </w:rPr>
        <w:t>La Tarjeta o Licencia Profesional de Topógrafo es el documento que autoriza legalmente el ejercicio de la profesión en Colombia.</w:t>
      </w:r>
    </w:p>
    <w:p w14:paraId="02756931" w14:textId="77777777" w:rsidR="00317D02" w:rsidRPr="00317D02" w:rsidRDefault="00317D02" w:rsidP="00317D02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6D513392" w14:textId="77777777" w:rsidR="00317D02" w:rsidRPr="00317D02" w:rsidRDefault="00317D02" w:rsidP="00317D02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317D02">
        <w:rPr>
          <w:rFonts w:asciiTheme="majorHAnsi" w:hAnsiTheme="majorHAnsi" w:cstheme="majorHAnsi"/>
          <w:bCs/>
          <w:color w:val="000000"/>
          <w:sz w:val="22"/>
          <w:szCs w:val="22"/>
        </w:rPr>
        <w:t>Para obtenerla se requiere:</w:t>
      </w:r>
    </w:p>
    <w:p w14:paraId="5F345FC6" w14:textId="77777777" w:rsidR="00317D02" w:rsidRPr="00317D02" w:rsidRDefault="00317D02" w:rsidP="00317D02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774B29E2" w14:textId="77777777" w:rsidR="00317D02" w:rsidRPr="00317D02" w:rsidRDefault="00317D02" w:rsidP="00317D02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317D02">
        <w:rPr>
          <w:rFonts w:asciiTheme="majorHAnsi" w:hAnsiTheme="majorHAnsi" w:cstheme="majorHAnsi"/>
          <w:bCs/>
          <w:color w:val="000000"/>
          <w:sz w:val="22"/>
          <w:szCs w:val="22"/>
        </w:rPr>
        <w:t>Poseer el título de Topógrafo expedido por una institución reconocida oficialmente.</w:t>
      </w:r>
    </w:p>
    <w:p w14:paraId="56B019B8" w14:textId="1992C614" w:rsidR="005B270C" w:rsidRPr="002C6562" w:rsidRDefault="00317D02" w:rsidP="00317D02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317D02">
        <w:rPr>
          <w:rFonts w:asciiTheme="majorHAnsi" w:hAnsiTheme="majorHAnsi" w:cstheme="majorHAnsi"/>
          <w:bCs/>
          <w:color w:val="000000"/>
          <w:sz w:val="22"/>
          <w:szCs w:val="22"/>
        </w:rPr>
        <w:t>Cumplir los requisitos establecidos por la ley.</w:t>
      </w:r>
    </w:p>
    <w:p w14:paraId="31497740" w14:textId="374380A5" w:rsidR="005B270C" w:rsidRPr="002C6562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¿Funciones del Topógrafo y </w:t>
      </w:r>
      <w:r w:rsidR="001134AB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sus </w:t>
      </w: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áreas de Actividad?</w:t>
      </w:r>
    </w:p>
    <w:p w14:paraId="499B5B81" w14:textId="3CCEC427" w:rsidR="00317D02" w:rsidRPr="00317D02" w:rsidRDefault="00317D02" w:rsidP="00317D02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color w:val="000000"/>
          <w:sz w:val="22"/>
          <w:szCs w:val="22"/>
        </w:rPr>
        <w:t>R/</w:t>
      </w:r>
      <w:r w:rsidR="005234C8" w:rsidRPr="00317D02">
        <w:rPr>
          <w:rFonts w:asciiTheme="majorHAnsi" w:hAnsiTheme="majorHAnsi" w:cstheme="majorHAnsi"/>
          <w:bCs/>
          <w:color w:val="000000"/>
          <w:sz w:val="22"/>
          <w:szCs w:val="22"/>
        </w:rPr>
        <w:t>realizar</w:t>
      </w:r>
      <w:r w:rsidRPr="00317D02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levantamientos topográficos.</w:t>
      </w:r>
    </w:p>
    <w:p w14:paraId="6812500F" w14:textId="77777777" w:rsidR="00317D02" w:rsidRPr="00317D02" w:rsidRDefault="00317D02" w:rsidP="00317D02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317D02">
        <w:rPr>
          <w:rFonts w:asciiTheme="majorHAnsi" w:hAnsiTheme="majorHAnsi" w:cstheme="majorHAnsi"/>
          <w:bCs/>
          <w:color w:val="000000"/>
          <w:sz w:val="22"/>
          <w:szCs w:val="22"/>
        </w:rPr>
        <w:t>Medir y representar terrenos mediante planos.</w:t>
      </w:r>
    </w:p>
    <w:p w14:paraId="21963461" w14:textId="77777777" w:rsidR="00317D02" w:rsidRPr="00317D02" w:rsidRDefault="00317D02" w:rsidP="00317D02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317D02">
        <w:rPr>
          <w:rFonts w:asciiTheme="majorHAnsi" w:hAnsiTheme="majorHAnsi" w:cstheme="majorHAnsi"/>
          <w:bCs/>
          <w:color w:val="000000"/>
          <w:sz w:val="22"/>
          <w:szCs w:val="22"/>
        </w:rPr>
        <w:t>Ejecutar replanteos de obras civiles.</w:t>
      </w:r>
    </w:p>
    <w:p w14:paraId="1A643A6B" w14:textId="77777777" w:rsidR="00317D02" w:rsidRPr="00317D02" w:rsidRDefault="00317D02" w:rsidP="00317D02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317D02">
        <w:rPr>
          <w:rFonts w:asciiTheme="majorHAnsi" w:hAnsiTheme="majorHAnsi" w:cstheme="majorHAnsi"/>
          <w:bCs/>
          <w:color w:val="000000"/>
          <w:sz w:val="22"/>
          <w:szCs w:val="22"/>
        </w:rPr>
        <w:t>Determinar linderos y áreas de predios.</w:t>
      </w:r>
    </w:p>
    <w:p w14:paraId="1221D1CC" w14:textId="77777777" w:rsidR="00317D02" w:rsidRPr="00317D02" w:rsidRDefault="00317D02" w:rsidP="00317D02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317D02">
        <w:rPr>
          <w:rFonts w:asciiTheme="majorHAnsi" w:hAnsiTheme="majorHAnsi" w:cstheme="majorHAnsi"/>
          <w:bCs/>
          <w:color w:val="000000"/>
          <w:sz w:val="22"/>
          <w:szCs w:val="22"/>
        </w:rPr>
        <w:t>Participar en proyectos de urbanismo y catastro.</w:t>
      </w:r>
    </w:p>
    <w:p w14:paraId="367A380E" w14:textId="77777777" w:rsidR="00317D02" w:rsidRPr="00317D02" w:rsidRDefault="00317D02" w:rsidP="00317D02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317D02">
        <w:rPr>
          <w:rFonts w:asciiTheme="majorHAnsi" w:hAnsiTheme="majorHAnsi" w:cstheme="majorHAnsi"/>
          <w:bCs/>
          <w:color w:val="000000"/>
          <w:sz w:val="22"/>
          <w:szCs w:val="22"/>
        </w:rPr>
        <w:t>Realizar cálculos topográficos y geodésicos.</w:t>
      </w:r>
    </w:p>
    <w:p w14:paraId="09C54CBA" w14:textId="77777777" w:rsidR="00317D02" w:rsidRPr="00317D02" w:rsidRDefault="00317D02" w:rsidP="00317D02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317D02">
        <w:rPr>
          <w:rFonts w:asciiTheme="majorHAnsi" w:hAnsiTheme="majorHAnsi" w:cstheme="majorHAnsi"/>
          <w:bCs/>
          <w:color w:val="000000"/>
          <w:sz w:val="22"/>
          <w:szCs w:val="22"/>
        </w:rPr>
        <w:t>Apoyar obras de infraestructura y construcción.</w:t>
      </w:r>
    </w:p>
    <w:p w14:paraId="711D34AA" w14:textId="77777777" w:rsidR="00317D02" w:rsidRPr="00317D02" w:rsidRDefault="00317D02" w:rsidP="00317D02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087A4756" w14:textId="77777777" w:rsidR="00317D02" w:rsidRPr="00E26865" w:rsidRDefault="00317D02" w:rsidP="00317D02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pt-PT"/>
        </w:rPr>
      </w:pPr>
      <w:r w:rsidRPr="00E26865">
        <w:rPr>
          <w:rFonts w:asciiTheme="majorHAnsi" w:hAnsiTheme="majorHAnsi" w:cstheme="majorHAnsi"/>
          <w:bCs/>
          <w:color w:val="000000"/>
          <w:sz w:val="22"/>
          <w:szCs w:val="22"/>
          <w:lang w:val="pt-PT"/>
        </w:rPr>
        <w:t>Áreas de actividad:</w:t>
      </w:r>
    </w:p>
    <w:p w14:paraId="560F5F2B" w14:textId="77777777" w:rsidR="00317D02" w:rsidRPr="00E26865" w:rsidRDefault="00317D02" w:rsidP="00317D02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pt-PT"/>
        </w:rPr>
      </w:pPr>
    </w:p>
    <w:p w14:paraId="26C2E5EA" w14:textId="77777777" w:rsidR="00317D02" w:rsidRPr="00E26865" w:rsidRDefault="00317D02" w:rsidP="00317D02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pt-PT"/>
        </w:rPr>
      </w:pPr>
      <w:r w:rsidRPr="00E26865">
        <w:rPr>
          <w:rFonts w:asciiTheme="majorHAnsi" w:hAnsiTheme="majorHAnsi" w:cstheme="majorHAnsi"/>
          <w:bCs/>
          <w:color w:val="000000"/>
          <w:sz w:val="22"/>
          <w:szCs w:val="22"/>
          <w:lang w:val="pt-PT"/>
        </w:rPr>
        <w:t>Agrimensura.</w:t>
      </w:r>
    </w:p>
    <w:p w14:paraId="1DFB0E10" w14:textId="77777777" w:rsidR="00317D02" w:rsidRPr="00E26865" w:rsidRDefault="00317D02" w:rsidP="00317D02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pt-PT"/>
        </w:rPr>
      </w:pPr>
      <w:r w:rsidRPr="00E26865">
        <w:rPr>
          <w:rFonts w:asciiTheme="majorHAnsi" w:hAnsiTheme="majorHAnsi" w:cstheme="majorHAnsi"/>
          <w:bCs/>
          <w:color w:val="000000"/>
          <w:sz w:val="22"/>
          <w:szCs w:val="22"/>
          <w:lang w:val="pt-PT"/>
        </w:rPr>
        <w:t>Catastro.</w:t>
      </w:r>
    </w:p>
    <w:p w14:paraId="43573D4D" w14:textId="77777777" w:rsidR="00317D02" w:rsidRPr="00317D02" w:rsidRDefault="00317D02" w:rsidP="00317D02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317D02">
        <w:rPr>
          <w:rFonts w:asciiTheme="majorHAnsi" w:hAnsiTheme="majorHAnsi" w:cstheme="majorHAnsi"/>
          <w:bCs/>
          <w:color w:val="000000"/>
          <w:sz w:val="22"/>
          <w:szCs w:val="22"/>
        </w:rPr>
        <w:t>Urbanismo.</w:t>
      </w:r>
    </w:p>
    <w:p w14:paraId="04D78360" w14:textId="77777777" w:rsidR="00317D02" w:rsidRPr="00317D02" w:rsidRDefault="00317D02" w:rsidP="00317D02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317D02">
        <w:rPr>
          <w:rFonts w:asciiTheme="majorHAnsi" w:hAnsiTheme="majorHAnsi" w:cstheme="majorHAnsi"/>
          <w:bCs/>
          <w:color w:val="000000"/>
          <w:sz w:val="22"/>
          <w:szCs w:val="22"/>
        </w:rPr>
        <w:t>Vías y transporte.</w:t>
      </w:r>
    </w:p>
    <w:p w14:paraId="5AD7A987" w14:textId="77777777" w:rsidR="00317D02" w:rsidRPr="00317D02" w:rsidRDefault="00317D02" w:rsidP="00317D02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317D02">
        <w:rPr>
          <w:rFonts w:asciiTheme="majorHAnsi" w:hAnsiTheme="majorHAnsi" w:cstheme="majorHAnsi"/>
          <w:bCs/>
          <w:color w:val="000000"/>
          <w:sz w:val="22"/>
          <w:szCs w:val="22"/>
        </w:rPr>
        <w:t>Obras civiles.</w:t>
      </w:r>
    </w:p>
    <w:p w14:paraId="1E8F8DF7" w14:textId="77777777" w:rsidR="00317D02" w:rsidRPr="00317D02" w:rsidRDefault="00317D02" w:rsidP="00317D02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317D02">
        <w:rPr>
          <w:rFonts w:asciiTheme="majorHAnsi" w:hAnsiTheme="majorHAnsi" w:cstheme="majorHAnsi"/>
          <w:bCs/>
          <w:color w:val="000000"/>
          <w:sz w:val="22"/>
          <w:szCs w:val="22"/>
        </w:rPr>
        <w:t>Fotogrametría.</w:t>
      </w:r>
    </w:p>
    <w:p w14:paraId="0446021E" w14:textId="77777777" w:rsidR="00317D02" w:rsidRPr="00317D02" w:rsidRDefault="00317D02" w:rsidP="00317D02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317D02">
        <w:rPr>
          <w:rFonts w:asciiTheme="majorHAnsi" w:hAnsiTheme="majorHAnsi" w:cstheme="majorHAnsi"/>
          <w:bCs/>
          <w:color w:val="000000"/>
          <w:sz w:val="22"/>
          <w:szCs w:val="22"/>
        </w:rPr>
        <w:t>Geodesia.</w:t>
      </w:r>
    </w:p>
    <w:p w14:paraId="0CCBF405" w14:textId="77777777" w:rsidR="00317D02" w:rsidRPr="00317D02" w:rsidRDefault="00317D02" w:rsidP="00317D02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317D02">
        <w:rPr>
          <w:rFonts w:asciiTheme="majorHAnsi" w:hAnsiTheme="majorHAnsi" w:cstheme="majorHAnsi"/>
          <w:bCs/>
          <w:color w:val="000000"/>
          <w:sz w:val="22"/>
          <w:szCs w:val="22"/>
        </w:rPr>
        <w:t>Cartografía.</w:t>
      </w:r>
    </w:p>
    <w:p w14:paraId="075D235C" w14:textId="77777777" w:rsidR="00317D02" w:rsidRPr="00317D02" w:rsidRDefault="00317D02" w:rsidP="00317D02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317D02">
        <w:rPr>
          <w:rFonts w:asciiTheme="majorHAnsi" w:hAnsiTheme="majorHAnsi" w:cstheme="majorHAnsi"/>
          <w:bCs/>
          <w:color w:val="000000"/>
          <w:sz w:val="22"/>
          <w:szCs w:val="22"/>
        </w:rPr>
        <w:t>Astronomía de posición.</w:t>
      </w:r>
    </w:p>
    <w:p w14:paraId="1B223519" w14:textId="77777777" w:rsidR="00317D02" w:rsidRPr="00317D02" w:rsidRDefault="00317D02" w:rsidP="00317D02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317D02">
        <w:rPr>
          <w:rFonts w:asciiTheme="majorHAnsi" w:hAnsiTheme="majorHAnsi" w:cstheme="majorHAnsi"/>
          <w:bCs/>
          <w:color w:val="000000"/>
          <w:sz w:val="22"/>
          <w:szCs w:val="22"/>
        </w:rPr>
        <w:t>Triangulación y nivelación.</w:t>
      </w:r>
    </w:p>
    <w:p w14:paraId="3E658AED" w14:textId="0A5BCE29" w:rsidR="005B270C" w:rsidRPr="002C6562" w:rsidRDefault="00317D02" w:rsidP="00317D02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317D02">
        <w:rPr>
          <w:rFonts w:asciiTheme="majorHAnsi" w:hAnsiTheme="majorHAnsi" w:cstheme="majorHAnsi"/>
          <w:bCs/>
          <w:color w:val="000000"/>
          <w:sz w:val="22"/>
          <w:szCs w:val="22"/>
        </w:rPr>
        <w:t>Sistemas de información geográfica (SIG).</w:t>
      </w:r>
    </w:p>
    <w:p w14:paraId="14936735" w14:textId="049AE381" w:rsidR="005B270C" w:rsidRPr="002C6562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El Consejo Profesional Nacional de Topografía está reglamentado por las siguientes leyes:</w:t>
      </w:r>
    </w:p>
    <w:p w14:paraId="45168A81" w14:textId="0CCC4B03" w:rsidR="005B270C" w:rsidRPr="002C6562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</w:p>
    <w:p w14:paraId="22E878B0" w14:textId="78D5567B" w:rsidR="00A36127" w:rsidRPr="002C6562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1C2622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>¿En qu</w:t>
      </w:r>
      <w:r w:rsidR="005E38D9" w:rsidRPr="001C2622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>é</w:t>
      </w:r>
      <w:r w:rsidRPr="001C2622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 xml:space="preserve"> consiste la ley </w:t>
      </w:r>
      <w:r w:rsidR="008862B6" w:rsidRPr="001C2622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 xml:space="preserve">70 de </w:t>
      </w:r>
      <w:proofErr w:type="gramStart"/>
      <w:r w:rsidR="008862B6" w:rsidRPr="001C2622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>1979?</w:t>
      </w:r>
      <w:r w:rsidR="007C5263" w:rsidRPr="001C2622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>R</w:t>
      </w:r>
      <w:proofErr w:type="gramEnd"/>
      <w:r w:rsidR="007C5263" w:rsidRPr="001C2622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>/</w:t>
      </w:r>
      <w:r w:rsidR="007C5263" w:rsidRPr="001C2622">
        <w:rPr>
          <w:color w:val="EE0000"/>
        </w:rPr>
        <w:t xml:space="preserve"> </w:t>
      </w:r>
      <w:r w:rsidR="007C5263" w:rsidRPr="007C5263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Reglamenta la profesión de topógrafo en Colombia. Define la topografía, establece quiénes pueden ejercerla, crea la licencia profesional y el Consejo Profesional Nacional de Topografía, y fija las funciones y responsabilidades de los topógrafos.</w:t>
      </w:r>
      <w:r w:rsid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ab/>
      </w:r>
      <w:r w:rsidR="005E38D9" w:rsidRPr="001C2622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 xml:space="preserve">¿En qué consiste </w:t>
      </w:r>
      <w:r w:rsidR="008862B6" w:rsidRPr="001C2622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 xml:space="preserve">El decreto 690 de </w:t>
      </w:r>
      <w:proofErr w:type="gramStart"/>
      <w:r w:rsidR="008862B6" w:rsidRPr="001C2622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>1981?</w:t>
      </w:r>
      <w:r w:rsidR="007C5263" w:rsidRPr="001C2622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>R</w:t>
      </w:r>
      <w:proofErr w:type="gramEnd"/>
      <w:r w:rsidR="007C5263" w:rsidRPr="001C2622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>/</w:t>
      </w:r>
      <w:r w:rsidR="007C5263" w:rsidRPr="001C2622">
        <w:rPr>
          <w:color w:val="EE0000"/>
        </w:rPr>
        <w:t xml:space="preserve"> </w:t>
      </w:r>
      <w:r w:rsidR="007C5263" w:rsidRPr="007C5263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Reglamenta la Ley 70 de 1979. Define las áreas de desempeño del topógrafo (agrimensura, urbanismo, trazados, catastro, triangulación, astronomía de posición, entre otras) y establece los procedimientos para obtener la licencia profesional.</w:t>
      </w:r>
      <w:r w:rsid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ab/>
      </w:r>
      <w:r w:rsidR="005E38D9" w:rsidRPr="001C2622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 xml:space="preserve">¿En qué consiste </w:t>
      </w:r>
      <w:r w:rsidR="008862B6" w:rsidRPr="001C2622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 xml:space="preserve">La sentencia C-606 de </w:t>
      </w:r>
      <w:proofErr w:type="gramStart"/>
      <w:r w:rsidR="008862B6" w:rsidRPr="001C2622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>1992?</w:t>
      </w:r>
      <w:r w:rsidR="007C5263" w:rsidRPr="001C2622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>R</w:t>
      </w:r>
      <w:proofErr w:type="gramEnd"/>
      <w:r w:rsidR="007C5263" w:rsidRPr="001C2622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>/</w:t>
      </w:r>
      <w:r w:rsidR="005E38D9" w:rsidRPr="001C2622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 xml:space="preserve"> </w:t>
      </w:r>
      <w:r w:rsidR="007C5263" w:rsidRPr="007C5263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La Corte Constitucional estudió varios artículos de la Ley 70 de 1979 y concluyó que la exigencia de requisitos y licencia para ejercer la topografía es constitucional porque esta profesión implica responsabilidad social. Sin embargo, declaró inexequibles algunos apartes que establecían condiciones discriminatorias para ciertos topógrafos </w:t>
      </w:r>
      <w:r w:rsidR="001C2622" w:rsidRPr="007C5263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empíricos.</w:t>
      </w:r>
      <w:r w:rsidR="001C2622"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</w:t>
      </w:r>
      <w:r w:rsidR="001C2622" w:rsidRPr="001C2622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>¿En</w:t>
      </w:r>
      <w:r w:rsidR="005E38D9" w:rsidRPr="001C2622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 xml:space="preserve"> qué consiste </w:t>
      </w:r>
      <w:r w:rsidR="008862B6" w:rsidRPr="001C2622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>La</w:t>
      </w:r>
      <w:r w:rsidR="008862B6"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</w:t>
      </w:r>
      <w:r w:rsidR="008862B6" w:rsidRPr="001C2622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 xml:space="preserve">sentencia C-1213 de </w:t>
      </w:r>
      <w:proofErr w:type="gramStart"/>
      <w:r w:rsidR="008862B6" w:rsidRPr="001C2622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>2002?</w:t>
      </w:r>
      <w:r w:rsidR="007C5263" w:rsidRPr="001C2622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>R</w:t>
      </w:r>
      <w:proofErr w:type="gramEnd"/>
      <w:r w:rsidR="007C5263" w:rsidRPr="001C2622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>/</w:t>
      </w:r>
      <w:r w:rsidR="007C5263" w:rsidRPr="001C2622">
        <w:rPr>
          <w:color w:val="EE0000"/>
        </w:rPr>
        <w:t xml:space="preserve"> </w:t>
      </w:r>
      <w:r w:rsidR="007C5263" w:rsidRPr="007C5263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Ratificó la constitucionalidad de la Ley 70 de 1979. La Corte reiteró que la topografía es una profesión que puede ser regulada por el Estado debido a su impacto social y confirmó decisiones adoptadas en la Sentencia C-606 de 1992.</w:t>
      </w:r>
      <w:r w:rsidR="005E38D9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</w:t>
      </w:r>
      <w:r w:rsidR="005E38D9" w:rsidRPr="001C2622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 xml:space="preserve">¿En qué consiste </w:t>
      </w:r>
      <w:r w:rsidR="008862B6" w:rsidRPr="001C2622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 xml:space="preserve">Decreto 2157 de </w:t>
      </w:r>
      <w:proofErr w:type="gramStart"/>
      <w:r w:rsidR="008862B6" w:rsidRPr="001C2622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>1995</w:t>
      </w:r>
      <w:r w:rsidR="00A36127" w:rsidRPr="001C2622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>?</w:t>
      </w:r>
      <w:r w:rsidR="007C5263" w:rsidRPr="001C2622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>R</w:t>
      </w:r>
      <w:proofErr w:type="gramEnd"/>
      <w:r w:rsidR="007C5263" w:rsidRPr="001C2622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>/</w:t>
      </w:r>
      <w:r w:rsidR="002C6562" w:rsidRPr="001C2622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ab/>
      </w:r>
      <w:r w:rsidR="007C5263" w:rsidRPr="007C5263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Reglamenta aspectos notariales y registrales relacionados con la identificación de inmuebles. Autoriza utilizar planos catastrales oficiales para determinar linderos y describir predios en escrituras públicas, facilitando la precisión en la información </w:t>
      </w:r>
      <w:r w:rsidR="001C2622" w:rsidRPr="007C5263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predial.</w:t>
      </w:r>
      <w:r w:rsidR="001C2622"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</w:t>
      </w:r>
      <w:r w:rsidR="001C2622" w:rsidRPr="001C2622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>¿En</w:t>
      </w:r>
      <w:r w:rsidR="005E38D9" w:rsidRPr="001C2622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 xml:space="preserve"> qué consiste </w:t>
      </w:r>
      <w:r w:rsidR="00A36127" w:rsidRPr="001C2622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 xml:space="preserve">Decreto </w:t>
      </w:r>
      <w:r w:rsidR="001134AB" w:rsidRPr="001C2622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>7</w:t>
      </w:r>
      <w:r w:rsidR="00A36127" w:rsidRPr="001C2622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 xml:space="preserve">92 de </w:t>
      </w:r>
      <w:proofErr w:type="gramStart"/>
      <w:r w:rsidR="00A36127" w:rsidRPr="001C2622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>2001?</w:t>
      </w:r>
      <w:r w:rsidR="007C5263" w:rsidRPr="001C2622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>R</w:t>
      </w:r>
      <w:proofErr w:type="gramEnd"/>
      <w:r w:rsidR="007C5263" w:rsidRPr="001C2622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>/</w:t>
      </w:r>
      <w:r w:rsidR="007C5263" w:rsidRPr="001C2622">
        <w:rPr>
          <w:color w:val="EE0000"/>
        </w:rPr>
        <w:t xml:space="preserve"> </w:t>
      </w:r>
      <w:r w:rsidR="007C5263" w:rsidRPr="007C5263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Estableció estándares mínimos de calidad para los programas universitarios de pregrado en ingeniería. Fue importante para carreras afines a la topografía e ingeniería, aunque posteriormente fue derogado por normas posteriores sobre registro calificado y calidad de la educación superior.</w:t>
      </w:r>
    </w:p>
    <w:p w14:paraId="46520C37" w14:textId="05849868" w:rsidR="005B270C" w:rsidRPr="002C6562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4D780721" w14:textId="77777777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Desarrolle estos interrogantes en una mesa de trabajo con sus compañeros e instructor de formación, escriban sus conclusiones en un procesador de texto y preséntenlas en la sesión de formación.</w:t>
      </w:r>
    </w:p>
    <w:p w14:paraId="3B46F51D" w14:textId="77777777" w:rsidR="00E26865" w:rsidRDefault="00E26865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3324C0AA" w14:textId="77777777" w:rsidR="00E26865" w:rsidRDefault="00E26865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30F15248" w14:textId="77777777" w:rsidR="00E26865" w:rsidRDefault="00E26865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39DF02BB" w14:textId="77777777" w:rsidR="00E26865" w:rsidRDefault="00E26865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1DAA275A" w14:textId="77777777" w:rsidR="00E26865" w:rsidRDefault="00E26865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5CCC2E1B" w14:textId="77777777" w:rsidR="00E26865" w:rsidRPr="002C6562" w:rsidRDefault="00E26865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501C2A7B" w14:textId="77777777" w:rsidR="00C34906" w:rsidRPr="002C6562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tbl>
      <w:tblPr>
        <w:tblStyle w:val="a1"/>
        <w:tblW w:w="11057" w:type="dxa"/>
        <w:tblInd w:w="-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7190"/>
        <w:gridCol w:w="1003"/>
        <w:gridCol w:w="1123"/>
      </w:tblGrid>
      <w:tr w:rsidR="00FA638A" w14:paraId="383B8E88" w14:textId="77777777" w:rsidTr="005431E4">
        <w:trPr>
          <w:cantSplit/>
          <w:trHeight w:val="342"/>
        </w:trPr>
        <w:tc>
          <w:tcPr>
            <w:tcW w:w="8931" w:type="dxa"/>
            <w:gridSpan w:val="2"/>
            <w:vMerge w:val="restart"/>
          </w:tcPr>
          <w:p w14:paraId="493F98C2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lastRenderedPageBreak/>
              <w:t>OBSERVACIONES:</w:t>
            </w:r>
          </w:p>
          <w:p w14:paraId="6E8E1421" w14:textId="07CBA94A" w:rsidR="00E26865" w:rsidRPr="00E26865" w:rsidRDefault="00E26865">
            <w:pPr>
              <w:ind w:left="0" w:hanging="2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                                                               </w:t>
            </w:r>
            <w:r w:rsidRPr="00E26865">
              <w:rPr>
                <w:rFonts w:ascii="Calibri" w:eastAsia="Calibri" w:hAnsi="Calibri" w:cs="Calibri"/>
                <w:sz w:val="28"/>
                <w:szCs w:val="28"/>
              </w:rPr>
              <w:t>CALIFICACION 85</w:t>
            </w:r>
            <w:r w:rsidR="00E333C0">
              <w:rPr>
                <w:rFonts w:ascii="Calibri" w:eastAsia="Calibri" w:hAnsi="Calibri" w:cs="Calibri"/>
                <w:sz w:val="28"/>
                <w:szCs w:val="28"/>
              </w:rPr>
              <w:t xml:space="preserve"> </w:t>
            </w:r>
            <w:r w:rsidRPr="00E26865">
              <w:rPr>
                <w:rFonts w:ascii="Calibri" w:eastAsia="Calibri" w:hAnsi="Calibri" w:cs="Calibri"/>
                <w:sz w:val="28"/>
                <w:szCs w:val="28"/>
              </w:rPr>
              <w:t>%</w:t>
            </w:r>
          </w:p>
        </w:tc>
        <w:tc>
          <w:tcPr>
            <w:tcW w:w="2126" w:type="dxa"/>
            <w:gridSpan w:val="2"/>
            <w:vAlign w:val="center"/>
          </w:tcPr>
          <w:p w14:paraId="5BA73225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JUICIO DE VALOR:</w:t>
            </w:r>
          </w:p>
        </w:tc>
      </w:tr>
      <w:tr w:rsidR="00FA638A" w14:paraId="0A51D6F1" w14:textId="77777777" w:rsidTr="005431E4">
        <w:trPr>
          <w:cantSplit/>
          <w:trHeight w:val="345"/>
        </w:trPr>
        <w:tc>
          <w:tcPr>
            <w:tcW w:w="8931" w:type="dxa"/>
            <w:gridSpan w:val="2"/>
            <w:vMerge/>
          </w:tcPr>
          <w:p w14:paraId="5FD7D01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7558117F" w14:textId="1339E1BE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A: </w:t>
            </w:r>
            <w:r w:rsidR="00E26865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</w:t>
            </w:r>
            <w:r w:rsidR="00E26865" w:rsidRPr="00BB6978"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X</w:t>
            </w:r>
          </w:p>
        </w:tc>
        <w:tc>
          <w:tcPr>
            <w:tcW w:w="1123" w:type="dxa"/>
            <w:vAlign w:val="center"/>
          </w:tcPr>
          <w:p w14:paraId="4EA425FA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D: _____</w:t>
            </w:r>
          </w:p>
        </w:tc>
      </w:tr>
      <w:tr w:rsidR="00FA638A" w14:paraId="1C06057E" w14:textId="77777777" w:rsidTr="005431E4">
        <w:trPr>
          <w:trHeight w:val="113"/>
        </w:trPr>
        <w:tc>
          <w:tcPr>
            <w:tcW w:w="11057" w:type="dxa"/>
            <w:gridSpan w:val="4"/>
          </w:tcPr>
          <w:p w14:paraId="00AF9D58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 DEL EVALUADO:</w:t>
            </w:r>
          </w:p>
          <w:p w14:paraId="6C33D88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5C979B0" w14:textId="77777777" w:rsidTr="005431E4">
        <w:trPr>
          <w:cantSplit/>
          <w:trHeight w:val="189"/>
        </w:trPr>
        <w:tc>
          <w:tcPr>
            <w:tcW w:w="1741" w:type="dxa"/>
            <w:vMerge w:val="restart"/>
          </w:tcPr>
          <w:p w14:paraId="2E0D6101" w14:textId="77777777" w:rsidR="00FA638A" w:rsidRDefault="00B40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Ciudad – Fecha</w:t>
            </w:r>
          </w:p>
          <w:p w14:paraId="524F3FF9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16" w:type="dxa"/>
            <w:gridSpan w:val="3"/>
          </w:tcPr>
          <w:p w14:paraId="455620C7" w14:textId="58FDC012" w:rsidR="00FA638A" w:rsidRDefault="00E26865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025E2043" wp14:editId="09E939B0">
                  <wp:simplePos x="0" y="0"/>
                  <wp:positionH relativeFrom="column">
                    <wp:posOffset>2210435</wp:posOffset>
                  </wp:positionH>
                  <wp:positionV relativeFrom="paragraph">
                    <wp:posOffset>135890</wp:posOffset>
                  </wp:positionV>
                  <wp:extent cx="2073275" cy="429895"/>
                  <wp:effectExtent l="0" t="0" r="3175" b="8255"/>
                  <wp:wrapSquare wrapText="bothSides" distT="0" distB="0" distL="114300" distR="114300"/>
                  <wp:docPr id="3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3275" cy="42989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344CA9" w14:textId="3A0E7DD2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Firma del </w:t>
            </w:r>
            <w:r w:rsidR="00DC4F14">
              <w:rPr>
                <w:rFonts w:ascii="Calibri" w:eastAsia="Calibri" w:hAnsi="Calibri" w:cs="Calibri"/>
                <w:sz w:val="22"/>
                <w:szCs w:val="22"/>
              </w:rPr>
              <w:t>Evaluador (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es):</w:t>
            </w:r>
            <w:r w:rsidR="00E26865">
              <w:rPr>
                <w:noProof/>
              </w:rPr>
              <w:t xml:space="preserve"> </w:t>
            </w:r>
          </w:p>
          <w:p w14:paraId="356DA51E" w14:textId="7B59488B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A6452C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3879E65" w14:textId="77777777" w:rsidTr="00E26865">
        <w:trPr>
          <w:cantSplit/>
          <w:trHeight w:val="1383"/>
        </w:trPr>
        <w:tc>
          <w:tcPr>
            <w:tcW w:w="1741" w:type="dxa"/>
            <w:vMerge/>
          </w:tcPr>
          <w:p w14:paraId="1D4E080B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16" w:type="dxa"/>
            <w:gridSpan w:val="3"/>
          </w:tcPr>
          <w:p w14:paraId="55973CD3" w14:textId="0B31BEAD" w:rsidR="00FA638A" w:rsidRDefault="00E26865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 wp14:anchorId="593225EE" wp14:editId="4E0CFBA8">
                  <wp:simplePos x="0" y="0"/>
                  <wp:positionH relativeFrom="column">
                    <wp:posOffset>2437130</wp:posOffset>
                  </wp:positionH>
                  <wp:positionV relativeFrom="paragraph">
                    <wp:posOffset>83820</wp:posOffset>
                  </wp:positionV>
                  <wp:extent cx="1348740" cy="624840"/>
                  <wp:effectExtent l="0" t="0" r="3810" b="3810"/>
                  <wp:wrapTight wrapText="bothSides">
                    <wp:wrapPolygon edited="0">
                      <wp:start x="0" y="0"/>
                      <wp:lineTo x="0" y="21073"/>
                      <wp:lineTo x="21356" y="21073"/>
                      <wp:lineTo x="21356" y="0"/>
                      <wp:lineTo x="0" y="0"/>
                    </wp:wrapPolygon>
                  </wp:wrapTight>
                  <wp:docPr id="571154293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1154293" name="Imagen 571154293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1355" t="41143" r="16776" b="12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624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60558A6" w14:textId="2B3EAEAA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Firma del Evaluado (a):</w:t>
            </w:r>
          </w:p>
          <w:p w14:paraId="3626A4A8" w14:textId="77777777" w:rsidR="00FA638A" w:rsidRDefault="00FA638A" w:rsidP="00E26865">
            <w:pPr>
              <w:ind w:leftChars="0" w:left="0" w:firstLineChars="0" w:firstLine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0C1DECE" w14:textId="77777777" w:rsidR="00C07DBC" w:rsidRDefault="00C07DBC" w:rsidP="00E26865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4D4489C" w14:textId="6E3E8D5B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EVALUACIÓN DEL CUESTIONARIO</w:t>
      </w:r>
    </w:p>
    <w:p w14:paraId="5EF239D3" w14:textId="77777777" w:rsidR="00FA638A" w:rsidRDefault="00FA638A">
      <w:pPr>
        <w:ind w:left="0" w:hanging="2"/>
      </w:pPr>
    </w:p>
    <w:p w14:paraId="0DA1337D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C410219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sectPr w:rsidR="00FA638A">
      <w:headerReference w:type="default" r:id="rId12"/>
      <w:footerReference w:type="default" r:id="rId13"/>
      <w:pgSz w:w="12242" w:h="20163"/>
      <w:pgMar w:top="2268" w:right="1247" w:bottom="1021" w:left="1077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13588" w14:textId="77777777" w:rsidR="003053F3" w:rsidRDefault="003053F3">
      <w:pPr>
        <w:spacing w:line="240" w:lineRule="auto"/>
        <w:ind w:left="0" w:hanging="2"/>
      </w:pPr>
      <w:r>
        <w:separator/>
      </w:r>
    </w:p>
  </w:endnote>
  <w:endnote w:type="continuationSeparator" w:id="0">
    <w:p w14:paraId="2CA5E4DC" w14:textId="77777777" w:rsidR="003053F3" w:rsidRDefault="003053F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Variable Text">
    <w:panose1 w:val="00000000000000000000"/>
    <w:charset w:val="00"/>
    <w:family w:val="auto"/>
    <w:pitch w:val="variable"/>
    <w:sig w:usb0="A00002FF" w:usb1="0000000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CA5C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  <w:sz w:val="18"/>
        <w:szCs w:val="18"/>
      </w:rPr>
      <w:t xml:space="preserve">Página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de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  <w:p w14:paraId="46A9FA79" w14:textId="77777777" w:rsidR="00FA638A" w:rsidRDefault="00B4067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442FF" w14:textId="77777777" w:rsidR="003053F3" w:rsidRDefault="003053F3">
      <w:pPr>
        <w:spacing w:line="240" w:lineRule="auto"/>
        <w:ind w:left="0" w:hanging="2"/>
      </w:pPr>
      <w:r>
        <w:separator/>
      </w:r>
    </w:p>
  </w:footnote>
  <w:footnote w:type="continuationSeparator" w:id="0">
    <w:p w14:paraId="2AE7AFA3" w14:textId="77777777" w:rsidR="003053F3" w:rsidRDefault="003053F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B614" w14:textId="77777777" w:rsidR="00FA638A" w:rsidRDefault="00FA638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Calibri" w:eastAsia="Calibri" w:hAnsi="Calibri" w:cs="Calibri"/>
        <w:sz w:val="22"/>
        <w:szCs w:val="22"/>
      </w:rPr>
    </w:pPr>
  </w:p>
  <w:tbl>
    <w:tblPr>
      <w:tblStyle w:val="a2"/>
      <w:tblW w:w="11233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FA638A" w14:paraId="090F8044" w14:textId="77777777">
      <w:trPr>
        <w:trHeight w:val="699"/>
        <w:jc w:val="center"/>
      </w:trPr>
      <w:tc>
        <w:tcPr>
          <w:tcW w:w="9108" w:type="dxa"/>
          <w:vAlign w:val="center"/>
        </w:tcPr>
        <w:p w14:paraId="1D84130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FORMATO INSTRUMENTO DE EVALUACION CUESTIONARIO</w:t>
          </w:r>
        </w:p>
        <w:p w14:paraId="6EDBC83D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F08-9543-005 / 07 - 10   Versión 3</w:t>
          </w:r>
        </w:p>
        <w:p w14:paraId="009DC94B" w14:textId="77777777" w:rsidR="00FA638A" w:rsidRDefault="00FA63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  <w:p w14:paraId="404002E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Proceso: Ejecución de la Formación Profesional</w:t>
          </w:r>
        </w:p>
        <w:p w14:paraId="72BC751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Procedimiento: Desarrollo Curricular</w:t>
          </w:r>
        </w:p>
      </w:tc>
      <w:tc>
        <w:tcPr>
          <w:tcW w:w="2126" w:type="dxa"/>
          <w:vAlign w:val="center"/>
        </w:tcPr>
        <w:p w14:paraId="42E5E85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2AE790B7" wp14:editId="10A78142">
                <wp:extent cx="714375" cy="727075"/>
                <wp:effectExtent l="0" t="0" r="0" b="0"/>
                <wp:docPr id="1027" name="image2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2B873B1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051681D5" wp14:editId="4B7F70BA">
              <wp:simplePos x="0" y="0"/>
              <wp:positionH relativeFrom="column">
                <wp:posOffset>4267200</wp:posOffset>
              </wp:positionH>
              <wp:positionV relativeFrom="paragraph">
                <wp:posOffset>673100</wp:posOffset>
              </wp:positionV>
              <wp:extent cx="1381125" cy="409575"/>
              <wp:effectExtent l="0" t="0" r="0" b="0"/>
              <wp:wrapNone/>
              <wp:docPr id="1026" name="Rectángulo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60200" y="3579975"/>
                        <a:ext cx="137160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4756F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  <w:p w14:paraId="72EA0E05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1681D5" id="Rectángulo 1026" o:spid="_x0000_s1026" style="position:absolute;margin-left:336pt;margin-top:53pt;width:108.75pt;height:32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" filled="f" stroked="f">
              <v:textbox inset="2.53958mm,1.2694mm,2.53958mm,1.2694mm">
                <w:txbxContent>
                  <w:p w14:paraId="7314756F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  <w:p w14:paraId="72EA0E05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B55"/>
    <w:multiLevelType w:val="hybridMultilevel"/>
    <w:tmpl w:val="9BEAE77E"/>
    <w:lvl w:ilvl="0" w:tplc="91C81B6C">
      <w:start w:val="1"/>
      <w:numFmt w:val="decimal"/>
      <w:lvlText w:val="%1."/>
      <w:lvlJc w:val="left"/>
      <w:pPr>
        <w:ind w:left="1242" w:hanging="360"/>
      </w:pPr>
      <w:rPr>
        <w:rFonts w:hint="default"/>
        <w:spacing w:val="-1"/>
        <w:w w:val="92"/>
        <w:lang w:val="es-ES" w:eastAsia="en-US" w:bidi="ar-SA"/>
      </w:rPr>
    </w:lvl>
    <w:lvl w:ilvl="1" w:tplc="5C943542">
      <w:numFmt w:val="bullet"/>
      <w:lvlText w:val="•"/>
      <w:lvlJc w:val="left"/>
      <w:pPr>
        <w:ind w:left="2124" w:hanging="360"/>
      </w:pPr>
      <w:rPr>
        <w:rFonts w:hint="default"/>
        <w:lang w:val="es-ES" w:eastAsia="en-US" w:bidi="ar-SA"/>
      </w:rPr>
    </w:lvl>
    <w:lvl w:ilvl="2" w:tplc="AFDAD34E">
      <w:numFmt w:val="bullet"/>
      <w:lvlText w:val="•"/>
      <w:lvlJc w:val="left"/>
      <w:pPr>
        <w:ind w:left="3008" w:hanging="360"/>
      </w:pPr>
      <w:rPr>
        <w:rFonts w:hint="default"/>
        <w:lang w:val="es-ES" w:eastAsia="en-US" w:bidi="ar-SA"/>
      </w:rPr>
    </w:lvl>
    <w:lvl w:ilvl="3" w:tplc="19788A7C">
      <w:numFmt w:val="bullet"/>
      <w:lvlText w:val="•"/>
      <w:lvlJc w:val="left"/>
      <w:pPr>
        <w:ind w:left="3892" w:hanging="360"/>
      </w:pPr>
      <w:rPr>
        <w:rFonts w:hint="default"/>
        <w:lang w:val="es-ES" w:eastAsia="en-US" w:bidi="ar-SA"/>
      </w:rPr>
    </w:lvl>
    <w:lvl w:ilvl="4" w:tplc="4AF4F89E">
      <w:numFmt w:val="bullet"/>
      <w:lvlText w:val="•"/>
      <w:lvlJc w:val="left"/>
      <w:pPr>
        <w:ind w:left="4776" w:hanging="360"/>
      </w:pPr>
      <w:rPr>
        <w:rFonts w:hint="default"/>
        <w:lang w:val="es-ES" w:eastAsia="en-US" w:bidi="ar-SA"/>
      </w:rPr>
    </w:lvl>
    <w:lvl w:ilvl="5" w:tplc="6810CB0E">
      <w:numFmt w:val="bullet"/>
      <w:lvlText w:val="•"/>
      <w:lvlJc w:val="left"/>
      <w:pPr>
        <w:ind w:left="5660" w:hanging="360"/>
      </w:pPr>
      <w:rPr>
        <w:rFonts w:hint="default"/>
        <w:lang w:val="es-ES" w:eastAsia="en-US" w:bidi="ar-SA"/>
      </w:rPr>
    </w:lvl>
    <w:lvl w:ilvl="6" w:tplc="6D0E52B6">
      <w:numFmt w:val="bullet"/>
      <w:lvlText w:val="•"/>
      <w:lvlJc w:val="left"/>
      <w:pPr>
        <w:ind w:left="6544" w:hanging="360"/>
      </w:pPr>
      <w:rPr>
        <w:rFonts w:hint="default"/>
        <w:lang w:val="es-ES" w:eastAsia="en-US" w:bidi="ar-SA"/>
      </w:rPr>
    </w:lvl>
    <w:lvl w:ilvl="7" w:tplc="72BE5F54">
      <w:numFmt w:val="bullet"/>
      <w:lvlText w:val="•"/>
      <w:lvlJc w:val="left"/>
      <w:pPr>
        <w:ind w:left="7428" w:hanging="360"/>
      </w:pPr>
      <w:rPr>
        <w:rFonts w:hint="default"/>
        <w:lang w:val="es-ES" w:eastAsia="en-US" w:bidi="ar-SA"/>
      </w:rPr>
    </w:lvl>
    <w:lvl w:ilvl="8" w:tplc="73004B94">
      <w:numFmt w:val="bullet"/>
      <w:lvlText w:val="•"/>
      <w:lvlJc w:val="left"/>
      <w:pPr>
        <w:ind w:left="831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C0422B1"/>
    <w:multiLevelType w:val="multilevel"/>
    <w:tmpl w:val="3D78970C"/>
    <w:lvl w:ilvl="0">
      <w:start w:val="1"/>
      <w:numFmt w:val="bullet"/>
      <w:pStyle w:val="Listaconvietas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8082141"/>
    <w:multiLevelType w:val="multilevel"/>
    <w:tmpl w:val="D564EC8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" w15:restartNumberingAfterBreak="0">
    <w:nsid w:val="2A8744E3"/>
    <w:multiLevelType w:val="hybridMultilevel"/>
    <w:tmpl w:val="F728683C"/>
    <w:lvl w:ilvl="0" w:tplc="240A0001">
      <w:start w:val="1"/>
      <w:numFmt w:val="bullet"/>
      <w:lvlText w:val=""/>
      <w:lvlJc w:val="left"/>
      <w:pPr>
        <w:ind w:left="147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4" w15:restartNumberingAfterBreak="0">
    <w:nsid w:val="629D716C"/>
    <w:multiLevelType w:val="multilevel"/>
    <w:tmpl w:val="11A8CE8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6952214">
    <w:abstractNumId w:val="4"/>
  </w:num>
  <w:num w:numId="2" w16cid:durableId="1354452621">
    <w:abstractNumId w:val="2"/>
  </w:num>
  <w:num w:numId="3" w16cid:durableId="1076830002">
    <w:abstractNumId w:val="1"/>
  </w:num>
  <w:num w:numId="4" w16cid:durableId="959842251">
    <w:abstractNumId w:val="0"/>
  </w:num>
  <w:num w:numId="5" w16cid:durableId="6852521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38A"/>
    <w:rsid w:val="00004EA2"/>
    <w:rsid w:val="00006EF6"/>
    <w:rsid w:val="0000794A"/>
    <w:rsid w:val="00012AA7"/>
    <w:rsid w:val="000141CE"/>
    <w:rsid w:val="0004502C"/>
    <w:rsid w:val="00045542"/>
    <w:rsid w:val="00081A2E"/>
    <w:rsid w:val="00091116"/>
    <w:rsid w:val="000A27C9"/>
    <w:rsid w:val="000A665C"/>
    <w:rsid w:val="000F7179"/>
    <w:rsid w:val="001134AB"/>
    <w:rsid w:val="00144CE2"/>
    <w:rsid w:val="0015492D"/>
    <w:rsid w:val="00172C62"/>
    <w:rsid w:val="00187F57"/>
    <w:rsid w:val="001C2622"/>
    <w:rsid w:val="001D5E0D"/>
    <w:rsid w:val="001E1200"/>
    <w:rsid w:val="00201131"/>
    <w:rsid w:val="00204798"/>
    <w:rsid w:val="00217B8F"/>
    <w:rsid w:val="00220F7B"/>
    <w:rsid w:val="00223082"/>
    <w:rsid w:val="0027289C"/>
    <w:rsid w:val="002A0F4E"/>
    <w:rsid w:val="002A3942"/>
    <w:rsid w:val="002C0509"/>
    <w:rsid w:val="002C6562"/>
    <w:rsid w:val="002D088B"/>
    <w:rsid w:val="002D1AF1"/>
    <w:rsid w:val="003053F3"/>
    <w:rsid w:val="003077CE"/>
    <w:rsid w:val="00317D02"/>
    <w:rsid w:val="00331ED7"/>
    <w:rsid w:val="003621C8"/>
    <w:rsid w:val="00367D62"/>
    <w:rsid w:val="0039604A"/>
    <w:rsid w:val="003D288C"/>
    <w:rsid w:val="003E5502"/>
    <w:rsid w:val="00404972"/>
    <w:rsid w:val="0041467D"/>
    <w:rsid w:val="00425BA5"/>
    <w:rsid w:val="00462BB0"/>
    <w:rsid w:val="0046407C"/>
    <w:rsid w:val="0046716C"/>
    <w:rsid w:val="00472885"/>
    <w:rsid w:val="004F01DC"/>
    <w:rsid w:val="00502024"/>
    <w:rsid w:val="005234C8"/>
    <w:rsid w:val="005431E4"/>
    <w:rsid w:val="00555497"/>
    <w:rsid w:val="00571FF4"/>
    <w:rsid w:val="005A5C30"/>
    <w:rsid w:val="005B270C"/>
    <w:rsid w:val="005B2DBF"/>
    <w:rsid w:val="005D0A1C"/>
    <w:rsid w:val="005E38D9"/>
    <w:rsid w:val="005E3B75"/>
    <w:rsid w:val="005F039C"/>
    <w:rsid w:val="00602598"/>
    <w:rsid w:val="006032C8"/>
    <w:rsid w:val="00634DE0"/>
    <w:rsid w:val="0064312A"/>
    <w:rsid w:val="00654270"/>
    <w:rsid w:val="0066073A"/>
    <w:rsid w:val="00661C5C"/>
    <w:rsid w:val="006739A5"/>
    <w:rsid w:val="006B399B"/>
    <w:rsid w:val="006B7DE3"/>
    <w:rsid w:val="006D2ACD"/>
    <w:rsid w:val="006D76D3"/>
    <w:rsid w:val="00702B6A"/>
    <w:rsid w:val="00735583"/>
    <w:rsid w:val="007472E9"/>
    <w:rsid w:val="007C5263"/>
    <w:rsid w:val="007D40E1"/>
    <w:rsid w:val="007F5DA3"/>
    <w:rsid w:val="007F6818"/>
    <w:rsid w:val="0080524E"/>
    <w:rsid w:val="0080588C"/>
    <w:rsid w:val="00821069"/>
    <w:rsid w:val="00827011"/>
    <w:rsid w:val="00844F05"/>
    <w:rsid w:val="0084747F"/>
    <w:rsid w:val="00861610"/>
    <w:rsid w:val="008862B6"/>
    <w:rsid w:val="008A0B3D"/>
    <w:rsid w:val="008C0663"/>
    <w:rsid w:val="008D451E"/>
    <w:rsid w:val="008D6F42"/>
    <w:rsid w:val="008F3DFB"/>
    <w:rsid w:val="008F6690"/>
    <w:rsid w:val="00960F86"/>
    <w:rsid w:val="00991AD9"/>
    <w:rsid w:val="009A40A9"/>
    <w:rsid w:val="009D0743"/>
    <w:rsid w:val="009F1521"/>
    <w:rsid w:val="00A15B8A"/>
    <w:rsid w:val="00A34721"/>
    <w:rsid w:val="00A36127"/>
    <w:rsid w:val="00A547EE"/>
    <w:rsid w:val="00A5613E"/>
    <w:rsid w:val="00A70A39"/>
    <w:rsid w:val="00A75BCE"/>
    <w:rsid w:val="00A87F7F"/>
    <w:rsid w:val="00A93ACA"/>
    <w:rsid w:val="00AC7B99"/>
    <w:rsid w:val="00B035B6"/>
    <w:rsid w:val="00B126A0"/>
    <w:rsid w:val="00B12767"/>
    <w:rsid w:val="00B26892"/>
    <w:rsid w:val="00B4067F"/>
    <w:rsid w:val="00B448E5"/>
    <w:rsid w:val="00B46095"/>
    <w:rsid w:val="00B61D7E"/>
    <w:rsid w:val="00B6358E"/>
    <w:rsid w:val="00B66A39"/>
    <w:rsid w:val="00B67506"/>
    <w:rsid w:val="00B9560D"/>
    <w:rsid w:val="00BB1707"/>
    <w:rsid w:val="00BC056A"/>
    <w:rsid w:val="00BE67C0"/>
    <w:rsid w:val="00BE7B39"/>
    <w:rsid w:val="00C07DBC"/>
    <w:rsid w:val="00C34906"/>
    <w:rsid w:val="00C84A0A"/>
    <w:rsid w:val="00C85DF1"/>
    <w:rsid w:val="00C9687B"/>
    <w:rsid w:val="00CD03AE"/>
    <w:rsid w:val="00CE10BE"/>
    <w:rsid w:val="00CE16FC"/>
    <w:rsid w:val="00CF2FE0"/>
    <w:rsid w:val="00D21E27"/>
    <w:rsid w:val="00D2395D"/>
    <w:rsid w:val="00D34943"/>
    <w:rsid w:val="00D43F48"/>
    <w:rsid w:val="00D56B45"/>
    <w:rsid w:val="00D6024C"/>
    <w:rsid w:val="00D64CB7"/>
    <w:rsid w:val="00DC3C35"/>
    <w:rsid w:val="00DC4F14"/>
    <w:rsid w:val="00DE276E"/>
    <w:rsid w:val="00DE2EAB"/>
    <w:rsid w:val="00E06F0F"/>
    <w:rsid w:val="00E125EB"/>
    <w:rsid w:val="00E179B2"/>
    <w:rsid w:val="00E26865"/>
    <w:rsid w:val="00E32403"/>
    <w:rsid w:val="00E333C0"/>
    <w:rsid w:val="00E6567C"/>
    <w:rsid w:val="00E67955"/>
    <w:rsid w:val="00E72DB1"/>
    <w:rsid w:val="00E77022"/>
    <w:rsid w:val="00E77DFB"/>
    <w:rsid w:val="00E82751"/>
    <w:rsid w:val="00EA2AA7"/>
    <w:rsid w:val="00EA7E4E"/>
    <w:rsid w:val="00EB49C4"/>
    <w:rsid w:val="00F84189"/>
    <w:rsid w:val="00FA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B980E"/>
  <w15:docId w15:val="{8EE479AB-D07C-4ABA-91A3-DE0D3CBB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pPr>
      <w:jc w:val="both"/>
    </w:pPr>
    <w:rPr>
      <w:sz w:val="24"/>
    </w:rPr>
  </w:style>
  <w:style w:type="paragraph" w:styleId="NormalWeb">
    <w:name w:val="Normal (Web)"/>
    <w:basedOn w:val="Normal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Sangradetextonormal">
    <w:name w:val="Body Text Indent"/>
    <w:basedOn w:val="Normal"/>
    <w:pPr>
      <w:ind w:left="392" w:hanging="392"/>
      <w:jc w:val="both"/>
    </w:pPr>
    <w:rPr>
      <w:rFonts w:ascii="Arial" w:hAnsi="Arial"/>
      <w:b/>
      <w:szCs w:val="24"/>
    </w:rPr>
  </w:style>
  <w:style w:type="paragraph" w:styleId="Lista2">
    <w:name w:val="List 2"/>
    <w:basedOn w:val="Normal"/>
    <w:pPr>
      <w:ind w:left="566" w:hanging="283"/>
    </w:pPr>
  </w:style>
  <w:style w:type="paragraph" w:customStyle="1" w:styleId="Epgrafe">
    <w:name w:val="Epígrafe"/>
    <w:basedOn w:val="Normal"/>
    <w:next w:val="Normal"/>
    <w:pPr>
      <w:spacing w:before="120" w:after="120"/>
    </w:pPr>
    <w:rPr>
      <w:b/>
      <w:bCs/>
    </w:rPr>
  </w:style>
  <w:style w:type="paragraph" w:styleId="Sangra2detindependiente">
    <w:name w:val="Body Text Indent 2"/>
    <w:basedOn w:val="Normal"/>
    <w:pPr>
      <w:spacing w:after="120" w:line="480" w:lineRule="auto"/>
      <w:ind w:left="283"/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Sangra3detindependiente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Textoindependiente2">
    <w:name w:val="Body Text 2"/>
    <w:basedOn w:val="Normal"/>
    <w:pPr>
      <w:spacing w:after="120" w:line="480" w:lineRule="auto"/>
    </w:pPr>
  </w:style>
  <w:style w:type="table" w:styleId="Tablaconcuadrcula">
    <w:name w:val="Table Grid"/>
    <w:basedOn w:val="Tab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rPr>
      <w:rFonts w:ascii="Arial Narrow" w:hAnsi="Arial Narrow"/>
      <w:lang w:val="es-CO" w:eastAsia="es-CO"/>
    </w:rPr>
  </w:style>
  <w:style w:type="paragraph" w:styleId="Listaconvietas">
    <w:name w:val="List Bullet"/>
    <w:basedOn w:val="Normal"/>
    <w:pPr>
      <w:numPr>
        <w:numId w:val="3"/>
      </w:numPr>
      <w:ind w:leftChars="0" w:left="0" w:firstLineChars="0" w:firstLine="0"/>
      <w:jc w:val="both"/>
    </w:pPr>
    <w:rPr>
      <w:rFonts w:ascii="Arial" w:hAnsi="Arial" w:cs="Arial"/>
      <w:sz w:val="24"/>
      <w:szCs w:val="24"/>
      <w:lang w:val="es-CO"/>
    </w:rPr>
  </w:style>
  <w:style w:type="character" w:styleId="Fuerte">
    <w:name w:val="Strong"/>
    <w:uiPriority w:val="22"/>
    <w:qFormat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ipervnculo">
    <w:name w:val="Hyperlink"/>
    <w:rPr>
      <w:color w:val="0000FF"/>
      <w:w w:val="100"/>
      <w:position w:val="-1"/>
      <w:u w:val="none"/>
      <w:effect w:val="none"/>
      <w:vertAlign w:val="baseline"/>
      <w:cs w:val="0"/>
      <w:em w:val="none"/>
    </w:rPr>
  </w:style>
  <w:style w:type="paragraph" w:styleId="Sinespaciado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styleId="Prrafodelista">
    <w:name w:val="List Paragraph"/>
    <w:basedOn w:val="Normal"/>
    <w:uiPriority w:val="1"/>
    <w:qFormat/>
    <w:pPr>
      <w:ind w:left="708"/>
    </w:pPr>
  </w:style>
  <w:style w:type="character" w:styleId="nf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D21E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V7xrAdcWyWHQdy/pQqUjXCV/Og==">AMUW2mXTsPxloLRJccAKqtyEUguGNK/ps804ZSbPqcxSVvj0Eb8vXpXCQRIF1GPMcHB+vccGyE9KMeFy443fVYS9SjoWMgPlLjP8c8o29VlevV5LpXZpoZU=</go:docsCustomData>
</go:gDocsCustomXmlDataStorage>
</file>

<file path=customXml/itemProps1.xml><?xml version="1.0" encoding="utf-8"?>
<ds:datastoreItem xmlns:ds="http://schemas.openxmlformats.org/officeDocument/2006/customXml" ds:itemID="{05C877B1-B5B5-46BC-B819-BCF36AB316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</Pages>
  <Words>1466</Words>
  <Characters>8067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Comercio</dc:creator>
  <cp:lastModifiedBy>CARLOS ALBERTO MONTOYA</cp:lastModifiedBy>
  <cp:revision>31</cp:revision>
  <dcterms:created xsi:type="dcterms:W3CDTF">2022-07-19T21:41:00Z</dcterms:created>
  <dcterms:modified xsi:type="dcterms:W3CDTF">2026-06-29T23:53:00Z</dcterms:modified>
</cp:coreProperties>
</file>